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B5" w:rsidRDefault="00FC62B5" w:rsidP="001E7F9D">
      <w:pPr>
        <w:spacing w:after="0"/>
        <w:jc w:val="center"/>
        <w:rPr>
          <w:rFonts w:ascii="Arial" w:hAnsi="Arial" w:cs="Arial"/>
          <w:b/>
          <w:sz w:val="24"/>
          <w:szCs w:val="24"/>
          <w:u w:val="single"/>
        </w:rPr>
      </w:pPr>
    </w:p>
    <w:p w:rsidR="00FC62B5" w:rsidRDefault="00FC62B5" w:rsidP="00FC62B5">
      <w:pPr>
        <w:jc w:val="center"/>
        <w:rPr>
          <w:rFonts w:ascii="Arial" w:hAnsi="Arial" w:cs="Arial"/>
          <w:b/>
          <w:sz w:val="24"/>
          <w:szCs w:val="24"/>
          <w:u w:val="single"/>
        </w:rPr>
      </w:pPr>
      <w:r w:rsidRPr="003F3602">
        <w:rPr>
          <w:rFonts w:ascii="Arial" w:hAnsi="Arial" w:cs="Arial"/>
          <w:b/>
          <w:sz w:val="24"/>
          <w:szCs w:val="24"/>
          <w:u w:val="single"/>
        </w:rPr>
        <w:t>NOTA TÉCNICA INFORMATIVA N° 00</w:t>
      </w:r>
      <w:r>
        <w:rPr>
          <w:rFonts w:ascii="Arial" w:hAnsi="Arial" w:cs="Arial"/>
          <w:b/>
          <w:sz w:val="24"/>
          <w:szCs w:val="24"/>
          <w:u w:val="single"/>
        </w:rPr>
        <w:t>3</w:t>
      </w:r>
      <w:r w:rsidRPr="003F3602">
        <w:rPr>
          <w:rFonts w:ascii="Arial" w:hAnsi="Arial" w:cs="Arial"/>
          <w:b/>
          <w:sz w:val="24"/>
          <w:szCs w:val="24"/>
          <w:u w:val="single"/>
        </w:rPr>
        <w:t xml:space="preserve">/2020 – COSEMS RS </w:t>
      </w:r>
    </w:p>
    <w:p w:rsidR="00C97074" w:rsidRPr="00C97074" w:rsidRDefault="00C97074" w:rsidP="00FC62B5">
      <w:pPr>
        <w:jc w:val="center"/>
        <w:rPr>
          <w:rFonts w:ascii="Arial" w:hAnsi="Arial" w:cs="Arial"/>
          <w:b/>
          <w:sz w:val="16"/>
          <w:szCs w:val="16"/>
          <w:u w:val="single"/>
        </w:rPr>
      </w:pPr>
    </w:p>
    <w:p w:rsidR="00FC62B5" w:rsidRPr="001E7F9D" w:rsidRDefault="00FC62B5" w:rsidP="00C97074">
      <w:pPr>
        <w:spacing w:line="360" w:lineRule="auto"/>
        <w:jc w:val="both"/>
        <w:rPr>
          <w:rFonts w:ascii="Arial" w:hAnsi="Arial" w:cs="Arial"/>
          <w:szCs w:val="24"/>
        </w:rPr>
      </w:pPr>
      <w:r w:rsidRPr="001E7F9D">
        <w:rPr>
          <w:rFonts w:ascii="Arial" w:hAnsi="Arial" w:cs="Arial"/>
          <w:b/>
          <w:szCs w:val="24"/>
          <w:u w:val="single"/>
        </w:rPr>
        <w:t>Assunto:</w:t>
      </w:r>
      <w:r w:rsidRPr="001E7F9D">
        <w:rPr>
          <w:rFonts w:ascii="Arial" w:hAnsi="Arial" w:cs="Arial"/>
          <w:szCs w:val="24"/>
        </w:rPr>
        <w:t xml:space="preserve"> Nota </w:t>
      </w:r>
      <w:proofErr w:type="spellStart"/>
      <w:r w:rsidRPr="001E7F9D">
        <w:rPr>
          <w:rFonts w:ascii="Arial" w:hAnsi="Arial" w:cs="Arial"/>
          <w:szCs w:val="24"/>
        </w:rPr>
        <w:t>orientativa</w:t>
      </w:r>
      <w:proofErr w:type="spellEnd"/>
      <w:r w:rsidRPr="001E7F9D">
        <w:rPr>
          <w:rFonts w:ascii="Arial" w:hAnsi="Arial" w:cs="Arial"/>
          <w:szCs w:val="24"/>
        </w:rPr>
        <w:t xml:space="preserve"> aos Gestores Municipais de Saúde </w:t>
      </w:r>
      <w:r w:rsidR="007809B7" w:rsidRPr="001E7F9D">
        <w:rPr>
          <w:rFonts w:ascii="Arial" w:hAnsi="Arial" w:cs="Arial"/>
          <w:szCs w:val="24"/>
        </w:rPr>
        <w:t xml:space="preserve">conforme </w:t>
      </w:r>
      <w:r w:rsidR="003F5C20" w:rsidRPr="001E7F9D">
        <w:rPr>
          <w:rFonts w:ascii="Arial" w:hAnsi="Arial" w:cs="Arial"/>
          <w:szCs w:val="24"/>
          <w:shd w:val="clear" w:color="auto" w:fill="FFFFFF"/>
        </w:rPr>
        <w:t>determina</w:t>
      </w:r>
      <w:r w:rsidR="007809B7" w:rsidRPr="001E7F9D">
        <w:rPr>
          <w:rFonts w:ascii="Arial" w:hAnsi="Arial" w:cs="Arial"/>
          <w:szCs w:val="24"/>
          <w:shd w:val="clear" w:color="auto" w:fill="FFFFFF"/>
        </w:rPr>
        <w:t>ção da</w:t>
      </w:r>
      <w:r w:rsidR="003F5C20" w:rsidRPr="001E7F9D">
        <w:rPr>
          <w:rFonts w:ascii="Arial" w:hAnsi="Arial" w:cs="Arial"/>
          <w:szCs w:val="24"/>
          <w:shd w:val="clear" w:color="auto" w:fill="FFFFFF"/>
        </w:rPr>
        <w:t xml:space="preserve"> Agência Nacional de Saúde Suplementar (ANS) </w:t>
      </w:r>
      <w:r w:rsidR="003B1D28" w:rsidRPr="001E7F9D">
        <w:rPr>
          <w:rFonts w:ascii="Arial" w:hAnsi="Arial" w:cs="Arial"/>
          <w:szCs w:val="24"/>
        </w:rPr>
        <w:t xml:space="preserve">sobre a </w:t>
      </w:r>
      <w:r w:rsidR="003F5C20" w:rsidRPr="001E7F9D">
        <w:rPr>
          <w:rFonts w:ascii="Arial" w:hAnsi="Arial" w:cs="Arial"/>
          <w:szCs w:val="24"/>
        </w:rPr>
        <w:t xml:space="preserve">obrigatoriedade da </w:t>
      </w:r>
      <w:r w:rsidR="003B1D28" w:rsidRPr="001E7F9D">
        <w:rPr>
          <w:rFonts w:ascii="Arial" w:hAnsi="Arial" w:cs="Arial"/>
          <w:szCs w:val="24"/>
          <w:shd w:val="clear" w:color="auto" w:fill="FFFFFF"/>
        </w:rPr>
        <w:t xml:space="preserve">inclusão do exame de detecção do </w:t>
      </w:r>
      <w:proofErr w:type="spellStart"/>
      <w:r w:rsidR="003B1D28" w:rsidRPr="001E7F9D">
        <w:rPr>
          <w:rFonts w:ascii="Arial" w:hAnsi="Arial" w:cs="Arial"/>
          <w:szCs w:val="24"/>
          <w:shd w:val="clear" w:color="auto" w:fill="FFFFFF"/>
        </w:rPr>
        <w:t>Coronavírus</w:t>
      </w:r>
      <w:proofErr w:type="spellEnd"/>
      <w:r w:rsidR="003B1D28" w:rsidRPr="001E7F9D">
        <w:rPr>
          <w:rFonts w:ascii="Arial" w:hAnsi="Arial" w:cs="Arial"/>
          <w:szCs w:val="24"/>
          <w:shd w:val="clear" w:color="auto" w:fill="FFFFFF"/>
        </w:rPr>
        <w:t xml:space="preserve"> no Rol de Procedimentos obrigatórios para beneficiários de planos de saúde</w:t>
      </w:r>
      <w:r w:rsidR="003F5C20" w:rsidRPr="001E7F9D">
        <w:rPr>
          <w:rFonts w:ascii="Arial" w:hAnsi="Arial" w:cs="Arial"/>
          <w:szCs w:val="24"/>
          <w:shd w:val="clear" w:color="auto" w:fill="FFFFFF"/>
        </w:rPr>
        <w:t>, e</w:t>
      </w:r>
      <w:r w:rsidR="003B1D28" w:rsidRPr="001E7F9D">
        <w:rPr>
          <w:rFonts w:ascii="Arial" w:hAnsi="Arial" w:cs="Arial"/>
          <w:szCs w:val="24"/>
          <w:shd w:val="clear" w:color="auto" w:fill="FFFFFF"/>
        </w:rPr>
        <w:t xml:space="preserve"> </w:t>
      </w:r>
      <w:r w:rsidRPr="001E7F9D">
        <w:rPr>
          <w:rFonts w:ascii="Arial" w:hAnsi="Arial" w:cs="Arial"/>
          <w:szCs w:val="24"/>
        </w:rPr>
        <w:t xml:space="preserve">elaborada a partir da Legislação: </w:t>
      </w:r>
    </w:p>
    <w:p w:rsidR="00ED1BDE" w:rsidRDefault="00ED1BDE" w:rsidP="006F2EE5">
      <w:pPr>
        <w:pStyle w:val="PargrafodaLista"/>
        <w:numPr>
          <w:ilvl w:val="0"/>
          <w:numId w:val="6"/>
        </w:numPr>
        <w:tabs>
          <w:tab w:val="left" w:pos="426"/>
        </w:tabs>
        <w:spacing w:line="276" w:lineRule="auto"/>
        <w:ind w:left="142" w:firstLine="0"/>
        <w:jc w:val="both"/>
        <w:rPr>
          <w:rFonts w:ascii="Arial" w:hAnsi="Arial" w:cs="Arial"/>
          <w:i/>
        </w:rPr>
      </w:pPr>
      <w:r w:rsidRPr="00ED1BDE">
        <w:rPr>
          <w:rFonts w:ascii="Arial" w:hAnsi="Arial" w:cs="Arial"/>
          <w:b/>
        </w:rPr>
        <w:t>Portaria nº 188/GM/MS, de 4 de fevereiro de 2020</w:t>
      </w:r>
      <w:r w:rsidRPr="00ED1BDE">
        <w:rPr>
          <w:rFonts w:ascii="Arial" w:hAnsi="Arial" w:cs="Arial"/>
        </w:rPr>
        <w:t xml:space="preserve"> -  </w:t>
      </w:r>
      <w:r w:rsidRPr="00ED1BDE">
        <w:rPr>
          <w:rFonts w:ascii="Arial" w:hAnsi="Arial" w:cs="Arial"/>
          <w:i/>
        </w:rPr>
        <w:t xml:space="preserve">Declara Emergência em Saúde Pública de Importância Nacional (ESPIN), em decorrência da Infecção Humana pelo novo </w:t>
      </w:r>
      <w:proofErr w:type="spellStart"/>
      <w:r w:rsidRPr="00ED1BDE">
        <w:rPr>
          <w:rFonts w:ascii="Arial" w:hAnsi="Arial" w:cs="Arial"/>
          <w:i/>
        </w:rPr>
        <w:t>coronavírus</w:t>
      </w:r>
      <w:proofErr w:type="spellEnd"/>
      <w:r w:rsidRPr="00ED1BDE">
        <w:rPr>
          <w:rFonts w:ascii="Arial" w:hAnsi="Arial" w:cs="Arial"/>
          <w:i/>
        </w:rPr>
        <w:t xml:space="preserve"> (2019-nCoV).</w:t>
      </w:r>
    </w:p>
    <w:p w:rsidR="00ED1BDE" w:rsidRPr="00ED1BDE" w:rsidRDefault="00ED1BDE" w:rsidP="006F2EE5">
      <w:pPr>
        <w:pStyle w:val="PargrafodaLista"/>
        <w:tabs>
          <w:tab w:val="left" w:pos="426"/>
        </w:tabs>
        <w:spacing w:line="276" w:lineRule="auto"/>
        <w:ind w:left="142"/>
        <w:jc w:val="both"/>
        <w:rPr>
          <w:rFonts w:ascii="Arial" w:hAnsi="Arial" w:cs="Arial"/>
          <w:i/>
          <w:sz w:val="16"/>
          <w:szCs w:val="16"/>
        </w:rPr>
      </w:pPr>
    </w:p>
    <w:p w:rsidR="00ED1BDE" w:rsidRPr="00ED1BDE" w:rsidRDefault="00ED1BDE" w:rsidP="006F2EE5">
      <w:pPr>
        <w:pStyle w:val="PargrafodaLista"/>
        <w:numPr>
          <w:ilvl w:val="0"/>
          <w:numId w:val="6"/>
        </w:numPr>
        <w:tabs>
          <w:tab w:val="left" w:pos="426"/>
        </w:tabs>
        <w:spacing w:line="276" w:lineRule="auto"/>
        <w:ind w:left="142" w:firstLine="0"/>
        <w:jc w:val="both"/>
        <w:rPr>
          <w:rFonts w:ascii="Arial" w:hAnsi="Arial" w:cs="Arial"/>
          <w:i/>
        </w:rPr>
      </w:pPr>
      <w:r w:rsidRPr="00ED1BDE">
        <w:rPr>
          <w:rFonts w:ascii="Arial" w:hAnsi="Arial" w:cs="Arial"/>
          <w:b/>
        </w:rPr>
        <w:t xml:space="preserve">Lei Federal Nº 13.979, de 06 de fevereiro de 2020 - </w:t>
      </w:r>
      <w:r w:rsidRPr="00ED1BDE">
        <w:rPr>
          <w:rFonts w:ascii="Arial" w:hAnsi="Arial" w:cs="Arial"/>
          <w:i/>
        </w:rPr>
        <w:t xml:space="preserve">Dispõe sobre as medidas para enfrentamento da emergência de saúde pública de importância internacional decorrente do </w:t>
      </w:r>
      <w:proofErr w:type="spellStart"/>
      <w:r w:rsidRPr="00ED1BDE">
        <w:rPr>
          <w:rFonts w:ascii="Arial" w:hAnsi="Arial" w:cs="Arial"/>
          <w:i/>
        </w:rPr>
        <w:t>coronavírus</w:t>
      </w:r>
      <w:proofErr w:type="spellEnd"/>
      <w:r w:rsidRPr="00ED1BDE">
        <w:rPr>
          <w:rFonts w:ascii="Arial" w:hAnsi="Arial" w:cs="Arial"/>
          <w:i/>
        </w:rPr>
        <w:t xml:space="preserve"> responsável pelo surto de 2019.</w:t>
      </w:r>
    </w:p>
    <w:p w:rsidR="00ED1BDE" w:rsidRPr="00ED1BDE" w:rsidRDefault="00ED1BDE" w:rsidP="006F2EE5">
      <w:pPr>
        <w:pStyle w:val="PargrafodaLista"/>
        <w:tabs>
          <w:tab w:val="left" w:pos="426"/>
        </w:tabs>
        <w:spacing w:line="276" w:lineRule="auto"/>
        <w:ind w:left="142"/>
        <w:jc w:val="both"/>
        <w:rPr>
          <w:rFonts w:ascii="Arial" w:hAnsi="Arial" w:cs="Arial"/>
        </w:rPr>
      </w:pPr>
    </w:p>
    <w:p w:rsidR="00FC62B5" w:rsidRPr="00ED1BDE" w:rsidRDefault="00FC62B5" w:rsidP="006F2EE5">
      <w:pPr>
        <w:pStyle w:val="PargrafodaLista"/>
        <w:numPr>
          <w:ilvl w:val="0"/>
          <w:numId w:val="6"/>
        </w:numPr>
        <w:tabs>
          <w:tab w:val="left" w:pos="426"/>
        </w:tabs>
        <w:spacing w:line="276" w:lineRule="auto"/>
        <w:ind w:left="142" w:firstLine="0"/>
        <w:jc w:val="both"/>
        <w:rPr>
          <w:rStyle w:val="nfase"/>
          <w:rFonts w:ascii="Arial" w:hAnsi="Arial" w:cs="Arial"/>
          <w:i w:val="0"/>
          <w:iCs w:val="0"/>
        </w:rPr>
      </w:pPr>
      <w:r w:rsidRPr="00ED1BDE">
        <w:rPr>
          <w:rFonts w:ascii="Arial" w:hAnsi="Arial" w:cs="Arial"/>
          <w:b/>
        </w:rPr>
        <w:t>Portaria GM Nº 356</w:t>
      </w:r>
      <w:r w:rsidR="006A59F0" w:rsidRPr="00ED1BDE">
        <w:rPr>
          <w:rFonts w:ascii="Arial" w:hAnsi="Arial" w:cs="Arial"/>
          <w:b/>
        </w:rPr>
        <w:t>,</w:t>
      </w:r>
      <w:r w:rsidRPr="00ED1BDE">
        <w:rPr>
          <w:rFonts w:ascii="Arial" w:hAnsi="Arial" w:cs="Arial"/>
          <w:b/>
        </w:rPr>
        <w:t xml:space="preserve"> de 11 de março de 2020</w:t>
      </w:r>
      <w:r w:rsidRPr="00ED1BDE">
        <w:rPr>
          <w:rFonts w:ascii="Arial" w:hAnsi="Arial" w:cs="Arial"/>
        </w:rPr>
        <w:t xml:space="preserve"> - </w:t>
      </w:r>
      <w:r w:rsidRPr="00ED1BDE">
        <w:rPr>
          <w:rStyle w:val="nfase"/>
          <w:rFonts w:ascii="Arial" w:hAnsi="Arial" w:cs="Arial"/>
          <w:shd w:val="clear" w:color="auto" w:fill="FFFFFF"/>
        </w:rPr>
        <w:t xml:space="preserve">Dispõe sobre a regulamentação e operacionalização do disposto na Lei nº 13.979, de 6 de fevereiro de 2020, que estabelece as medidas para enfrentamento da emergência de saúde pública de importância internacional decorrente do </w:t>
      </w:r>
      <w:proofErr w:type="spellStart"/>
      <w:r w:rsidRPr="00ED1BDE">
        <w:rPr>
          <w:rStyle w:val="nfase"/>
          <w:rFonts w:ascii="Arial" w:hAnsi="Arial" w:cs="Arial"/>
          <w:shd w:val="clear" w:color="auto" w:fill="FFFFFF"/>
        </w:rPr>
        <w:t>coronavírus</w:t>
      </w:r>
      <w:proofErr w:type="spellEnd"/>
      <w:r w:rsidRPr="00ED1BDE">
        <w:rPr>
          <w:rStyle w:val="nfase"/>
          <w:rFonts w:ascii="Arial" w:hAnsi="Arial" w:cs="Arial"/>
          <w:shd w:val="clear" w:color="auto" w:fill="FFFFFF"/>
        </w:rPr>
        <w:t xml:space="preserve"> (COVID-19).</w:t>
      </w:r>
    </w:p>
    <w:p w:rsidR="003B1D28" w:rsidRPr="00ED1BDE" w:rsidRDefault="003B1D28" w:rsidP="006F2EE5">
      <w:pPr>
        <w:pStyle w:val="PargrafodaLista"/>
        <w:tabs>
          <w:tab w:val="left" w:pos="426"/>
        </w:tabs>
        <w:spacing w:line="276" w:lineRule="auto"/>
        <w:ind w:left="142"/>
        <w:jc w:val="both"/>
        <w:rPr>
          <w:rStyle w:val="nfase"/>
          <w:rFonts w:ascii="Arial" w:hAnsi="Arial" w:cs="Arial"/>
          <w:i w:val="0"/>
          <w:iCs w:val="0"/>
        </w:rPr>
      </w:pPr>
    </w:p>
    <w:p w:rsidR="003B1D28" w:rsidRPr="00ED1BDE" w:rsidRDefault="006A59F0" w:rsidP="006F2EE5">
      <w:pPr>
        <w:pStyle w:val="PargrafodaLista"/>
        <w:numPr>
          <w:ilvl w:val="0"/>
          <w:numId w:val="6"/>
        </w:numPr>
        <w:tabs>
          <w:tab w:val="left" w:pos="426"/>
        </w:tabs>
        <w:spacing w:line="276" w:lineRule="auto"/>
        <w:ind w:left="142" w:firstLine="0"/>
        <w:jc w:val="both"/>
        <w:rPr>
          <w:rFonts w:ascii="Arial" w:hAnsi="Arial" w:cs="Arial"/>
        </w:rPr>
      </w:pPr>
      <w:r w:rsidRPr="00ED1BDE">
        <w:rPr>
          <w:rFonts w:ascii="Arial" w:hAnsi="Arial" w:cs="Arial"/>
          <w:b/>
        </w:rPr>
        <w:t>Resolução Normativa Agência Nacional de Saúde Suplementar (ANS) – RN Nº 453, 12 de março de 2020</w:t>
      </w:r>
      <w:r w:rsidRPr="00ED1BDE">
        <w:rPr>
          <w:rFonts w:ascii="Arial" w:hAnsi="Arial" w:cs="Arial"/>
        </w:rPr>
        <w:t xml:space="preserve"> - </w:t>
      </w:r>
      <w:r w:rsidRPr="00ED1BDE">
        <w:rPr>
          <w:rFonts w:ascii="Arial" w:hAnsi="Arial" w:cs="Arial"/>
          <w:i/>
        </w:rPr>
        <w:t xml:space="preserve">Altera a Resolução Normativa - RN nº 428, de 07 de novembro de 2020, que dispõe sobre o Rol de Procedimentos e Eventos em Saúde no âmbito da Saúde Suplementar, para regulamentar a cobertura obrigatória e a utilização de testes diagnósticos para infecção pelo </w:t>
      </w:r>
      <w:proofErr w:type="spellStart"/>
      <w:r w:rsidRPr="00ED1BDE">
        <w:rPr>
          <w:rFonts w:ascii="Arial" w:hAnsi="Arial" w:cs="Arial"/>
          <w:i/>
        </w:rPr>
        <w:t>Coronavírus</w:t>
      </w:r>
      <w:proofErr w:type="spellEnd"/>
      <w:r w:rsidRPr="00ED1BDE">
        <w:rPr>
          <w:rFonts w:ascii="Arial" w:hAnsi="Arial" w:cs="Arial"/>
        </w:rPr>
        <w:t>.</w:t>
      </w:r>
    </w:p>
    <w:p w:rsidR="003B1D28" w:rsidRPr="00ED1BDE" w:rsidRDefault="003B1D28" w:rsidP="006F2EE5">
      <w:pPr>
        <w:pStyle w:val="PargrafodaLista"/>
        <w:tabs>
          <w:tab w:val="left" w:pos="426"/>
        </w:tabs>
        <w:spacing w:line="276" w:lineRule="auto"/>
        <w:ind w:left="142"/>
        <w:jc w:val="both"/>
        <w:rPr>
          <w:rFonts w:ascii="Arial" w:hAnsi="Arial" w:cs="Arial"/>
        </w:rPr>
      </w:pPr>
    </w:p>
    <w:p w:rsidR="003B1D28" w:rsidRPr="007A2A3C" w:rsidRDefault="003B1D28" w:rsidP="006F2EE5">
      <w:pPr>
        <w:pStyle w:val="PargrafodaLista"/>
        <w:numPr>
          <w:ilvl w:val="0"/>
          <w:numId w:val="6"/>
        </w:numPr>
        <w:tabs>
          <w:tab w:val="left" w:pos="426"/>
        </w:tabs>
        <w:spacing w:line="276" w:lineRule="auto"/>
        <w:ind w:left="142" w:firstLine="0"/>
        <w:jc w:val="both"/>
        <w:rPr>
          <w:rFonts w:ascii="Arial" w:hAnsi="Arial" w:cs="Arial"/>
        </w:rPr>
      </w:pPr>
      <w:r w:rsidRPr="00ED1BDE">
        <w:rPr>
          <w:rFonts w:ascii="Arial" w:hAnsi="Arial" w:cs="Arial"/>
          <w:b/>
        </w:rPr>
        <w:t xml:space="preserve">Convênio Nº 055/2018 </w:t>
      </w:r>
      <w:r w:rsidRPr="00ED1BDE">
        <w:rPr>
          <w:rFonts w:ascii="Arial" w:hAnsi="Arial" w:cs="Arial"/>
        </w:rPr>
        <w:t xml:space="preserve">- </w:t>
      </w:r>
      <w:r w:rsidRPr="00ED1BDE">
        <w:rPr>
          <w:rFonts w:ascii="Arial" w:hAnsi="Arial" w:cs="Arial"/>
          <w:i/>
        </w:rPr>
        <w:t>DEC – Processo SEI TJ/RS Nº 8.2017.0010/001230-1/ Processo SEI ANS Nº 33910.00545/2018 – 09 – Acordo de Cooperação Técnica que entre si celebram a Agência Nacional de Saúde Suplementar –ANS e o Tribunal de Justiça do Estado do Rio Grande do Sul, visando ao intercâmbio e à Cooperação Técnica relacionados à Assistência Suplementar à Saúde, tendo como objeto o estreitamento do relacionamento institucional da ANS e do TJ/RS, de modo a oportunizar o fornecimento e o intercâmbio de informações relacionadas à regulação do mercado de assistência suplementar à saúde.</w:t>
      </w:r>
    </w:p>
    <w:p w:rsidR="007A2A3C" w:rsidRPr="007A2A3C" w:rsidRDefault="007A2A3C" w:rsidP="006F2EE5">
      <w:pPr>
        <w:pStyle w:val="PargrafodaLista"/>
        <w:tabs>
          <w:tab w:val="left" w:pos="426"/>
        </w:tabs>
        <w:ind w:left="142"/>
        <w:rPr>
          <w:rFonts w:ascii="Arial" w:hAnsi="Arial" w:cs="Arial"/>
        </w:rPr>
      </w:pPr>
    </w:p>
    <w:p w:rsidR="007A2A3C" w:rsidRDefault="007A2A3C" w:rsidP="006F2EE5">
      <w:pPr>
        <w:pStyle w:val="PargrafodaLista"/>
        <w:numPr>
          <w:ilvl w:val="0"/>
          <w:numId w:val="6"/>
        </w:numPr>
        <w:tabs>
          <w:tab w:val="left" w:pos="426"/>
        </w:tabs>
        <w:spacing w:line="276" w:lineRule="auto"/>
        <w:ind w:left="142" w:firstLine="0"/>
        <w:jc w:val="both"/>
        <w:rPr>
          <w:rFonts w:ascii="Arial" w:hAnsi="Arial" w:cs="Arial"/>
        </w:rPr>
      </w:pPr>
      <w:r>
        <w:rPr>
          <w:rFonts w:ascii="Arial" w:hAnsi="Arial" w:cs="Arial"/>
          <w:b/>
        </w:rPr>
        <w:t xml:space="preserve">Portaria Interministerial Nº 05/2020 – Ministério da Justiça e Segurança Pública e da Saúde – </w:t>
      </w:r>
      <w:r>
        <w:rPr>
          <w:rFonts w:ascii="Arial" w:hAnsi="Arial" w:cs="Arial"/>
        </w:rPr>
        <w:t xml:space="preserve">Dispõe sobre a </w:t>
      </w:r>
      <w:proofErr w:type="spellStart"/>
      <w:r>
        <w:rPr>
          <w:rFonts w:ascii="Arial" w:hAnsi="Arial" w:cs="Arial"/>
        </w:rPr>
        <w:t>compulsoriedade</w:t>
      </w:r>
      <w:proofErr w:type="spellEnd"/>
      <w:r>
        <w:rPr>
          <w:rFonts w:ascii="Arial" w:hAnsi="Arial" w:cs="Arial"/>
        </w:rPr>
        <w:t xml:space="preserve"> das med</w:t>
      </w:r>
      <w:r w:rsidR="006F2EE5">
        <w:rPr>
          <w:rFonts w:ascii="Arial" w:hAnsi="Arial" w:cs="Arial"/>
        </w:rPr>
        <w:t>idas de enfrentamento da emergência de saúde pública prevista na Lei Nº 13.979/2020.</w:t>
      </w:r>
      <w:r w:rsidR="00CD0329">
        <w:rPr>
          <w:rFonts w:ascii="Arial" w:hAnsi="Arial" w:cs="Arial"/>
        </w:rPr>
        <w:t xml:space="preserve"> O descumprimento das medidas previstas na Lei Nº 13979/2020, acarretará responsabilização civil, administrativa e penal dos agentes infratores. </w:t>
      </w:r>
    </w:p>
    <w:p w:rsidR="00CD0329" w:rsidRPr="00CD0329" w:rsidRDefault="00CD0329" w:rsidP="00CD0329">
      <w:pPr>
        <w:pStyle w:val="PargrafodaLista"/>
        <w:rPr>
          <w:rFonts w:ascii="Arial" w:hAnsi="Arial" w:cs="Arial"/>
        </w:rPr>
      </w:pPr>
    </w:p>
    <w:p w:rsidR="00EC06A8" w:rsidRDefault="00EC06A8" w:rsidP="006F2EE5">
      <w:pPr>
        <w:pStyle w:val="PargrafodaLista"/>
        <w:numPr>
          <w:ilvl w:val="0"/>
          <w:numId w:val="6"/>
        </w:numPr>
        <w:tabs>
          <w:tab w:val="left" w:pos="426"/>
        </w:tabs>
        <w:spacing w:line="276" w:lineRule="auto"/>
        <w:ind w:left="142" w:firstLine="0"/>
        <w:jc w:val="both"/>
        <w:rPr>
          <w:rFonts w:ascii="Arial" w:hAnsi="Arial" w:cs="Arial"/>
        </w:rPr>
      </w:pPr>
      <w:r w:rsidRPr="00EC06A8">
        <w:rPr>
          <w:rFonts w:ascii="Arial" w:hAnsi="Arial" w:cs="Arial"/>
          <w:b/>
        </w:rPr>
        <w:t>Orientações dos Planos de Saúde</w:t>
      </w:r>
      <w:r>
        <w:rPr>
          <w:rFonts w:ascii="Arial" w:hAnsi="Arial" w:cs="Arial"/>
        </w:rPr>
        <w:t xml:space="preserve"> – documentos de perguntas e respostas. </w:t>
      </w:r>
    </w:p>
    <w:p w:rsidR="006F2EE5" w:rsidRDefault="006F2EE5" w:rsidP="006F2EE5">
      <w:pPr>
        <w:pStyle w:val="PargrafodaLista"/>
        <w:tabs>
          <w:tab w:val="left" w:pos="426"/>
        </w:tabs>
        <w:ind w:left="142"/>
        <w:rPr>
          <w:rFonts w:ascii="Arial" w:hAnsi="Arial" w:cs="Arial"/>
        </w:rPr>
      </w:pPr>
    </w:p>
    <w:p w:rsidR="00F12F0C" w:rsidRPr="00F12F0C" w:rsidRDefault="00F12F0C" w:rsidP="006F2EE5">
      <w:pPr>
        <w:pStyle w:val="PargrafodaLista"/>
        <w:tabs>
          <w:tab w:val="left" w:pos="426"/>
        </w:tabs>
        <w:ind w:left="142"/>
        <w:rPr>
          <w:rFonts w:ascii="Arial" w:hAnsi="Arial" w:cs="Arial"/>
          <w:sz w:val="16"/>
          <w:szCs w:val="16"/>
        </w:rPr>
      </w:pPr>
    </w:p>
    <w:p w:rsidR="00FC62B5" w:rsidRPr="00F12F0C" w:rsidRDefault="00FC62B5" w:rsidP="00C97074">
      <w:pPr>
        <w:spacing w:line="360" w:lineRule="auto"/>
        <w:jc w:val="both"/>
        <w:rPr>
          <w:rFonts w:ascii="Arial" w:hAnsi="Arial" w:cs="Arial"/>
          <w:szCs w:val="24"/>
        </w:rPr>
      </w:pPr>
      <w:r w:rsidRPr="00F12F0C">
        <w:rPr>
          <w:rFonts w:ascii="Arial" w:hAnsi="Arial" w:cs="Arial"/>
          <w:b/>
          <w:szCs w:val="24"/>
          <w:u w:val="single"/>
        </w:rPr>
        <w:t>Objetivo:</w:t>
      </w:r>
      <w:r w:rsidRPr="00F12F0C">
        <w:rPr>
          <w:rFonts w:ascii="Arial" w:hAnsi="Arial" w:cs="Arial"/>
          <w:szCs w:val="24"/>
        </w:rPr>
        <w:t xml:space="preserve"> Orientar</w:t>
      </w:r>
      <w:r w:rsidR="003B1D28" w:rsidRPr="00F12F0C">
        <w:rPr>
          <w:rFonts w:ascii="Arial" w:hAnsi="Arial" w:cs="Arial"/>
          <w:szCs w:val="24"/>
        </w:rPr>
        <w:t xml:space="preserve"> os gestores municipais </w:t>
      </w:r>
      <w:r w:rsidR="003F5C20" w:rsidRPr="00F12F0C">
        <w:rPr>
          <w:rFonts w:ascii="Arial" w:hAnsi="Arial" w:cs="Arial"/>
          <w:szCs w:val="24"/>
        </w:rPr>
        <w:t>sobre o fluxo que os usuários/beneficiários de planos de saúde,</w:t>
      </w:r>
      <w:r w:rsidR="003F5C20" w:rsidRPr="00F12F0C">
        <w:rPr>
          <w:rFonts w:ascii="Arial" w:hAnsi="Arial" w:cs="Arial"/>
          <w:sz w:val="20"/>
        </w:rPr>
        <w:t xml:space="preserve"> </w:t>
      </w:r>
      <w:r w:rsidR="003F5C20" w:rsidRPr="00F12F0C">
        <w:rPr>
          <w:rFonts w:ascii="Arial" w:hAnsi="Arial" w:cs="Arial"/>
          <w:szCs w:val="24"/>
        </w:rPr>
        <w:t xml:space="preserve">de acordo com a segmentação de seus planos (ambulatorial, hospitalar), devem seguir para ter acesso a realização do exame para detecção do </w:t>
      </w:r>
      <w:proofErr w:type="spellStart"/>
      <w:r w:rsidR="003F5C20" w:rsidRPr="00F12F0C">
        <w:rPr>
          <w:rFonts w:ascii="Arial" w:hAnsi="Arial" w:cs="Arial"/>
          <w:szCs w:val="24"/>
        </w:rPr>
        <w:t>coronavirus</w:t>
      </w:r>
      <w:proofErr w:type="spellEnd"/>
      <w:r w:rsidR="003F5C20" w:rsidRPr="00F12F0C">
        <w:rPr>
          <w:rFonts w:ascii="Arial" w:hAnsi="Arial" w:cs="Arial"/>
          <w:szCs w:val="24"/>
        </w:rPr>
        <w:t>, nos casos em que houver indicação médica, de acordo com o protocolo e as diretrizes definidas pelo Ministério da Saúde</w:t>
      </w:r>
    </w:p>
    <w:p w:rsidR="00FC62B5" w:rsidRPr="00F12F0C" w:rsidRDefault="00FC62B5" w:rsidP="00C97074">
      <w:pPr>
        <w:spacing w:line="360" w:lineRule="auto"/>
        <w:jc w:val="both"/>
        <w:rPr>
          <w:rFonts w:ascii="Arial" w:hAnsi="Arial" w:cs="Arial"/>
          <w:szCs w:val="24"/>
        </w:rPr>
      </w:pPr>
      <w:r w:rsidRPr="00F12F0C">
        <w:rPr>
          <w:rFonts w:ascii="Arial" w:hAnsi="Arial" w:cs="Arial"/>
          <w:szCs w:val="24"/>
        </w:rPr>
        <w:t xml:space="preserve">Seguem </w:t>
      </w:r>
      <w:r w:rsidR="00D64B8B" w:rsidRPr="00F12F0C">
        <w:rPr>
          <w:rFonts w:ascii="Arial" w:hAnsi="Arial" w:cs="Arial"/>
          <w:szCs w:val="24"/>
        </w:rPr>
        <w:t xml:space="preserve">as </w:t>
      </w:r>
      <w:r w:rsidRPr="00F12F0C">
        <w:rPr>
          <w:rFonts w:ascii="Arial" w:hAnsi="Arial" w:cs="Arial"/>
          <w:szCs w:val="24"/>
        </w:rPr>
        <w:t xml:space="preserve">orientações: </w:t>
      </w:r>
    </w:p>
    <w:p w:rsidR="00590C84" w:rsidRPr="00C42D2A" w:rsidRDefault="00590C84" w:rsidP="0019012F">
      <w:pPr>
        <w:pStyle w:val="PargrafodaLista"/>
        <w:numPr>
          <w:ilvl w:val="0"/>
          <w:numId w:val="7"/>
        </w:numPr>
        <w:tabs>
          <w:tab w:val="left" w:pos="426"/>
        </w:tabs>
        <w:spacing w:line="360" w:lineRule="auto"/>
        <w:ind w:left="142" w:firstLine="0"/>
        <w:jc w:val="both"/>
        <w:rPr>
          <w:rFonts w:ascii="Arial" w:hAnsi="Arial" w:cs="Arial"/>
          <w:szCs w:val="24"/>
        </w:rPr>
      </w:pPr>
      <w:r w:rsidRPr="00C42D2A">
        <w:rPr>
          <w:rFonts w:ascii="Arial" w:hAnsi="Arial" w:cs="Arial"/>
          <w:b/>
          <w:szCs w:val="24"/>
        </w:rPr>
        <w:t>Sobre o exame SARS-CoV-2 (CORONAVÍRUS COVID-19) – pesquisa por RT – PCR (com diretriz de utilização)</w:t>
      </w:r>
      <w:r w:rsidRPr="00C42D2A">
        <w:rPr>
          <w:rFonts w:ascii="Arial" w:hAnsi="Arial" w:cs="Arial"/>
          <w:szCs w:val="24"/>
        </w:rPr>
        <w:t>:</w:t>
      </w:r>
    </w:p>
    <w:p w:rsidR="00590C84" w:rsidRPr="00C42D2A" w:rsidRDefault="00D64B8B" w:rsidP="001E7F9D">
      <w:pPr>
        <w:pStyle w:val="PargrafodaLista"/>
        <w:spacing w:line="360" w:lineRule="auto"/>
        <w:ind w:left="142" w:firstLine="566"/>
        <w:jc w:val="both"/>
        <w:rPr>
          <w:rFonts w:ascii="Arial" w:hAnsi="Arial" w:cs="Arial"/>
          <w:szCs w:val="24"/>
        </w:rPr>
      </w:pPr>
      <w:r w:rsidRPr="00C42D2A">
        <w:rPr>
          <w:rFonts w:ascii="Arial" w:hAnsi="Arial" w:cs="Arial"/>
          <w:szCs w:val="24"/>
        </w:rPr>
        <w:t xml:space="preserve">O teste será coberto para os beneficiários de planos de saúde com segmentação ambulatorial, hospitalar ou referência e será feito </w:t>
      </w:r>
      <w:r w:rsidRPr="00C42D2A">
        <w:rPr>
          <w:rFonts w:ascii="Arial" w:hAnsi="Arial" w:cs="Arial"/>
          <w:b/>
          <w:szCs w:val="24"/>
          <w:u w:val="single"/>
        </w:rPr>
        <w:t>nos casos em que houver indicação médica</w:t>
      </w:r>
      <w:r w:rsidRPr="00C42D2A">
        <w:rPr>
          <w:rFonts w:ascii="Arial" w:hAnsi="Arial" w:cs="Arial"/>
          <w:szCs w:val="24"/>
        </w:rPr>
        <w:t>,</w:t>
      </w:r>
      <w:r w:rsidR="00EC06A8" w:rsidRPr="00C42D2A">
        <w:rPr>
          <w:rFonts w:ascii="Arial" w:hAnsi="Arial" w:cs="Arial"/>
          <w:szCs w:val="24"/>
        </w:rPr>
        <w:t xml:space="preserve"> suspeitos ou prováveis de doença pelo COVID-19,</w:t>
      </w:r>
      <w:r w:rsidRPr="00C42D2A">
        <w:rPr>
          <w:rFonts w:ascii="Arial" w:hAnsi="Arial" w:cs="Arial"/>
          <w:szCs w:val="24"/>
        </w:rPr>
        <w:t xml:space="preserve"> de acordo com o protocolo e as diretrizes definidas pelo Ministério da Saúde.</w:t>
      </w:r>
    </w:p>
    <w:p w:rsidR="00EC06A8" w:rsidRDefault="00E50C26" w:rsidP="001E7F9D">
      <w:pPr>
        <w:pStyle w:val="PargrafodaLista"/>
        <w:spacing w:line="360" w:lineRule="auto"/>
        <w:ind w:left="142" w:firstLine="566"/>
        <w:jc w:val="both"/>
        <w:rPr>
          <w:rFonts w:ascii="Arial" w:hAnsi="Arial" w:cs="Arial"/>
          <w:szCs w:val="24"/>
        </w:rPr>
      </w:pPr>
      <w:r w:rsidRPr="00C42D2A">
        <w:rPr>
          <w:rFonts w:ascii="Arial" w:hAnsi="Arial" w:cs="Arial"/>
          <w:szCs w:val="24"/>
        </w:rPr>
        <w:t xml:space="preserve">O médico assistente deverá avaliar o paciente de acordo com o protocolo e as diretrizes definidas pelo Ministério da Saúde, a quem compete definir os casos enquadrados como suspeitos ou prováveis de doença pelo </w:t>
      </w:r>
      <w:proofErr w:type="spellStart"/>
      <w:r w:rsidRPr="00C42D2A">
        <w:rPr>
          <w:rFonts w:ascii="Arial" w:hAnsi="Arial" w:cs="Arial"/>
          <w:szCs w:val="24"/>
        </w:rPr>
        <w:t>Coronavírus</w:t>
      </w:r>
      <w:proofErr w:type="spellEnd"/>
      <w:r w:rsidRPr="00C42D2A">
        <w:rPr>
          <w:rFonts w:ascii="Arial" w:hAnsi="Arial" w:cs="Arial"/>
          <w:szCs w:val="24"/>
        </w:rPr>
        <w:t xml:space="preserve"> (C</w:t>
      </w:r>
      <w:r w:rsidR="00EC06A8" w:rsidRPr="00C42D2A">
        <w:rPr>
          <w:rFonts w:ascii="Arial" w:hAnsi="Arial" w:cs="Arial"/>
          <w:szCs w:val="24"/>
        </w:rPr>
        <w:t>OVID</w:t>
      </w:r>
      <w:r w:rsidRPr="00C42D2A">
        <w:rPr>
          <w:rFonts w:ascii="Arial" w:hAnsi="Arial" w:cs="Arial"/>
          <w:szCs w:val="24"/>
        </w:rPr>
        <w:t xml:space="preserve">-19) </w:t>
      </w:r>
      <w:r w:rsidR="00C42D2A">
        <w:rPr>
          <w:rFonts w:ascii="Arial" w:hAnsi="Arial" w:cs="Arial"/>
          <w:szCs w:val="24"/>
        </w:rPr>
        <w:t xml:space="preserve">e </w:t>
      </w:r>
      <w:r w:rsidRPr="00C42D2A">
        <w:rPr>
          <w:rFonts w:ascii="Arial" w:hAnsi="Arial" w:cs="Arial"/>
          <w:szCs w:val="24"/>
        </w:rPr>
        <w:t xml:space="preserve">que terão direito ao teste. </w:t>
      </w:r>
    </w:p>
    <w:p w:rsidR="00C42D2A" w:rsidRPr="00C42D2A" w:rsidRDefault="00C42D2A" w:rsidP="0019012F">
      <w:pPr>
        <w:pStyle w:val="PargrafodaLista"/>
        <w:spacing w:line="360" w:lineRule="auto"/>
        <w:ind w:left="142"/>
        <w:jc w:val="both"/>
        <w:rPr>
          <w:rFonts w:ascii="Arial" w:hAnsi="Arial" w:cs="Arial"/>
          <w:sz w:val="16"/>
          <w:szCs w:val="16"/>
        </w:rPr>
      </w:pPr>
    </w:p>
    <w:p w:rsidR="002F0F24" w:rsidRPr="00C42D2A" w:rsidRDefault="00EC06A8" w:rsidP="00D31B18">
      <w:pPr>
        <w:pStyle w:val="PargrafodaLista"/>
        <w:numPr>
          <w:ilvl w:val="0"/>
          <w:numId w:val="7"/>
        </w:numPr>
        <w:tabs>
          <w:tab w:val="left" w:pos="284"/>
          <w:tab w:val="left" w:pos="426"/>
        </w:tabs>
        <w:spacing w:line="360" w:lineRule="auto"/>
        <w:ind w:left="142" w:firstLine="0"/>
        <w:jc w:val="both"/>
        <w:rPr>
          <w:rFonts w:ascii="Arial" w:hAnsi="Arial" w:cs="Arial"/>
          <w:szCs w:val="24"/>
        </w:rPr>
      </w:pPr>
      <w:r w:rsidRPr="00C42D2A">
        <w:rPr>
          <w:rFonts w:ascii="Arial" w:hAnsi="Arial" w:cs="Arial"/>
          <w:b/>
          <w:szCs w:val="24"/>
        </w:rPr>
        <w:t>Casos suspeitos de COVID -19</w:t>
      </w:r>
      <w:r w:rsidR="002F0F24">
        <w:rPr>
          <w:rFonts w:ascii="Arial" w:hAnsi="Arial" w:cs="Arial"/>
          <w:b/>
          <w:szCs w:val="24"/>
        </w:rPr>
        <w:t xml:space="preserve"> e </w:t>
      </w:r>
      <w:r w:rsidR="002F0F24" w:rsidRPr="00C42D2A">
        <w:rPr>
          <w:rFonts w:ascii="Arial" w:hAnsi="Arial" w:cs="Arial"/>
          <w:b/>
          <w:szCs w:val="24"/>
        </w:rPr>
        <w:t>Orientação da ANS ao beneficiário de plano de saúde para a realização do exame SARS-CoV-2 (CORONAVÍRUS COVID-19)</w:t>
      </w:r>
      <w:r w:rsidR="002F0F24" w:rsidRPr="00C42D2A">
        <w:rPr>
          <w:rFonts w:ascii="Arial" w:hAnsi="Arial" w:cs="Arial"/>
          <w:szCs w:val="24"/>
        </w:rPr>
        <w:t>:</w:t>
      </w:r>
    </w:p>
    <w:p w:rsidR="007C2B32" w:rsidRDefault="001E7F9D" w:rsidP="00D31B18">
      <w:pPr>
        <w:pStyle w:val="PargrafodaLista"/>
        <w:tabs>
          <w:tab w:val="left" w:pos="426"/>
        </w:tabs>
        <w:spacing w:line="360" w:lineRule="auto"/>
        <w:ind w:left="142"/>
        <w:jc w:val="both"/>
        <w:rPr>
          <w:rFonts w:ascii="Arial" w:hAnsi="Arial" w:cs="Arial"/>
          <w:szCs w:val="24"/>
        </w:rPr>
      </w:pPr>
      <w:r>
        <w:rPr>
          <w:rFonts w:ascii="Arial" w:hAnsi="Arial" w:cs="Arial"/>
          <w:szCs w:val="24"/>
        </w:rPr>
        <w:tab/>
      </w:r>
      <w:r>
        <w:rPr>
          <w:rFonts w:ascii="Arial" w:hAnsi="Arial" w:cs="Arial"/>
          <w:szCs w:val="24"/>
        </w:rPr>
        <w:tab/>
      </w:r>
      <w:r w:rsidR="00EC06A8" w:rsidRPr="002F0F24">
        <w:rPr>
          <w:rFonts w:ascii="Arial" w:hAnsi="Arial" w:cs="Arial"/>
          <w:szCs w:val="24"/>
        </w:rPr>
        <w:t>Conforme o Ministério da Saúde, há dois tipos de grupos de casos suspeitos. O primeiro são pessoas com histórico de viagem para países com transmissão sustentada ou área com transmissão local nos últimos 14 dias. O segundo são pessoas que tenham tido contato com caso suspeito ou confirmado para COVID-19 nos últimos 14 dias.</w:t>
      </w:r>
      <w:r w:rsidR="00D31B18">
        <w:rPr>
          <w:rFonts w:ascii="Arial" w:hAnsi="Arial" w:cs="Arial"/>
          <w:szCs w:val="24"/>
        </w:rPr>
        <w:t xml:space="preserve">  </w:t>
      </w:r>
      <w:r w:rsidR="00EC06A8" w:rsidRPr="00C42D2A">
        <w:rPr>
          <w:rFonts w:ascii="Arial" w:hAnsi="Arial" w:cs="Arial"/>
          <w:szCs w:val="24"/>
        </w:rPr>
        <w:t>No primeiro caso, a pessoa tem que apresentar febre acima de 37,8° C e pelo menos um dos seguintes sinais ou sintomas respiratórios: tosse, dificuldade para respirar, produção de escarro, congestão nasal ou conjuntival, dificuldade para deglutir, dor de garganta, coriza, dispneia (falta de ar), saturação de oxigênio menor que 95%, sinais de cianose, batimento de asa de nariz, tiragem intercostal. No segundo caso, a pessoa tem que apresentar febre acima de 37,8° C ou pelo menos um dos seguintes sinais ou sintomas respiratórios: tosse, dificuldade para respirar, produção de escarro, congestão nasal ou conjuntival, dificuldade para deglutir, dor de garganta, coriza, dispneia (falta de ar), saturação de oxigênio menor que 95%, sinais de cianose, batimento de asa de nariz, tiragem intercostal.</w:t>
      </w:r>
      <w:r w:rsidR="00D31B18">
        <w:rPr>
          <w:rFonts w:ascii="Arial" w:hAnsi="Arial" w:cs="Arial"/>
          <w:szCs w:val="24"/>
        </w:rPr>
        <w:t xml:space="preserve"> </w:t>
      </w:r>
    </w:p>
    <w:p w:rsidR="001E7F9D" w:rsidRDefault="00E50C26" w:rsidP="001E7F9D">
      <w:pPr>
        <w:pStyle w:val="PargrafodaLista"/>
        <w:spacing w:line="360" w:lineRule="auto"/>
        <w:ind w:left="142" w:firstLine="566"/>
        <w:jc w:val="both"/>
        <w:rPr>
          <w:rFonts w:ascii="Arial" w:hAnsi="Arial" w:cs="Arial"/>
          <w:szCs w:val="24"/>
        </w:rPr>
      </w:pPr>
      <w:r w:rsidRPr="00C42D2A">
        <w:rPr>
          <w:rFonts w:ascii="Arial" w:hAnsi="Arial" w:cs="Arial"/>
          <w:szCs w:val="24"/>
        </w:rPr>
        <w:t>Nas situações em que o médico verificar que o exame é indicado, deverá orientar o paciente a procurar sua operadora para pedir indicação de um estabelecimento de saúde da rede da operad</w:t>
      </w:r>
      <w:r w:rsidR="001E7F9D">
        <w:rPr>
          <w:rFonts w:ascii="Arial" w:hAnsi="Arial" w:cs="Arial"/>
          <w:szCs w:val="24"/>
        </w:rPr>
        <w:t>ora apto à realização do teste.</w:t>
      </w:r>
    </w:p>
    <w:p w:rsidR="00E50C26" w:rsidRDefault="00E50C26" w:rsidP="001E7F9D">
      <w:pPr>
        <w:pStyle w:val="PargrafodaLista"/>
        <w:spacing w:line="360" w:lineRule="auto"/>
        <w:ind w:left="142" w:firstLine="566"/>
        <w:jc w:val="both"/>
        <w:rPr>
          <w:rFonts w:ascii="Arial" w:hAnsi="Arial" w:cs="Arial"/>
          <w:szCs w:val="24"/>
        </w:rPr>
      </w:pPr>
    </w:p>
    <w:p w:rsidR="00C42D2A" w:rsidRPr="00F12F0C" w:rsidRDefault="00C42D2A" w:rsidP="0019012F">
      <w:pPr>
        <w:pStyle w:val="PargrafodaLista"/>
        <w:spacing w:line="360" w:lineRule="auto"/>
        <w:ind w:left="142"/>
        <w:jc w:val="both"/>
        <w:rPr>
          <w:rFonts w:ascii="Arial" w:hAnsi="Arial" w:cs="Arial"/>
          <w:sz w:val="16"/>
          <w:szCs w:val="16"/>
        </w:rPr>
      </w:pPr>
    </w:p>
    <w:p w:rsidR="00E50C26" w:rsidRPr="00C42D2A" w:rsidRDefault="00E50C26" w:rsidP="007C2B32">
      <w:pPr>
        <w:pStyle w:val="PargrafodaLista"/>
        <w:numPr>
          <w:ilvl w:val="0"/>
          <w:numId w:val="7"/>
        </w:numPr>
        <w:tabs>
          <w:tab w:val="left" w:pos="426"/>
        </w:tabs>
        <w:spacing w:line="360" w:lineRule="auto"/>
        <w:ind w:left="142" w:firstLine="0"/>
        <w:jc w:val="both"/>
        <w:rPr>
          <w:rFonts w:ascii="Arial" w:hAnsi="Arial" w:cs="Arial"/>
          <w:szCs w:val="24"/>
        </w:rPr>
      </w:pPr>
      <w:r w:rsidRPr="00C42D2A">
        <w:rPr>
          <w:rFonts w:ascii="Arial" w:hAnsi="Arial" w:cs="Arial"/>
          <w:szCs w:val="24"/>
        </w:rPr>
        <w:lastRenderedPageBreak/>
        <w:t xml:space="preserve"> </w:t>
      </w:r>
      <w:r w:rsidRPr="00C42D2A">
        <w:rPr>
          <w:rFonts w:ascii="Arial" w:hAnsi="Arial" w:cs="Arial"/>
          <w:b/>
          <w:szCs w:val="24"/>
        </w:rPr>
        <w:t xml:space="preserve">Beneficiário com suspeita de infecção pelo </w:t>
      </w:r>
      <w:proofErr w:type="spellStart"/>
      <w:r w:rsidRPr="00C42D2A">
        <w:rPr>
          <w:rFonts w:ascii="Arial" w:hAnsi="Arial" w:cs="Arial"/>
          <w:b/>
          <w:szCs w:val="24"/>
        </w:rPr>
        <w:t>coronavirus</w:t>
      </w:r>
      <w:proofErr w:type="spellEnd"/>
      <w:r w:rsidRPr="00C42D2A">
        <w:rPr>
          <w:rFonts w:ascii="Arial" w:hAnsi="Arial" w:cs="Arial"/>
          <w:szCs w:val="24"/>
        </w:rPr>
        <w:t>:</w:t>
      </w:r>
    </w:p>
    <w:p w:rsidR="002F0F24" w:rsidRDefault="002F0F24" w:rsidP="001E7F9D">
      <w:pPr>
        <w:pStyle w:val="PargrafodaLista"/>
        <w:spacing w:line="360" w:lineRule="auto"/>
        <w:ind w:left="142" w:firstLine="566"/>
        <w:jc w:val="both"/>
      </w:pPr>
      <w:r w:rsidRPr="002F0F24">
        <w:rPr>
          <w:rFonts w:ascii="Arial" w:hAnsi="Arial" w:cs="Arial"/>
        </w:rPr>
        <w:t xml:space="preserve">Em 80% dos casos, os sintomas do </w:t>
      </w:r>
      <w:proofErr w:type="spellStart"/>
      <w:r w:rsidRPr="002F0F24">
        <w:rPr>
          <w:rFonts w:ascii="Arial" w:hAnsi="Arial" w:cs="Arial"/>
        </w:rPr>
        <w:t>coronavírus</w:t>
      </w:r>
      <w:proofErr w:type="spellEnd"/>
      <w:r w:rsidRPr="002F0F24">
        <w:rPr>
          <w:rFonts w:ascii="Arial" w:hAnsi="Arial" w:cs="Arial"/>
        </w:rPr>
        <w:t xml:space="preserve"> são leves, semelhantes a uma gripe. Nesses casos, a orientação da Organização Mundial da Saúde é evitar sair de casa. Entre em contato com sua operadora para obter orientações e em caso de dúvida sempre consulte seu médico. O Ministério da Saúde orienta que a pessoa com esses sintomas evite aglomerações e disponibiliza o número 136 para outras informações</w:t>
      </w:r>
      <w:r>
        <w:t>.</w:t>
      </w:r>
    </w:p>
    <w:p w:rsidR="002F0F24" w:rsidRPr="002F0F24" w:rsidRDefault="002F0F24" w:rsidP="001E7F9D">
      <w:pPr>
        <w:pStyle w:val="PargrafodaLista"/>
        <w:spacing w:line="360" w:lineRule="auto"/>
        <w:ind w:left="142" w:firstLine="566"/>
        <w:jc w:val="both"/>
        <w:rPr>
          <w:rFonts w:ascii="Arial" w:hAnsi="Arial" w:cs="Arial"/>
          <w:szCs w:val="24"/>
        </w:rPr>
      </w:pPr>
      <w:r w:rsidRPr="002F0F24">
        <w:rPr>
          <w:rFonts w:ascii="Arial" w:hAnsi="Arial" w:cs="Arial"/>
        </w:rPr>
        <w:t>As pessoas com suspeita não devem se dirigir a laboratórios ou clínicas para realizá-los. Seguindo orientações das autoridades sanitárias, a coleta de material para o exame, quando for o caso, será feita em domicílio ou ambiente hospitalar, a fim de evitar contaminação de outras pessoas.</w:t>
      </w:r>
    </w:p>
    <w:p w:rsidR="00E50C26" w:rsidRPr="00C42D2A" w:rsidRDefault="00E50C26" w:rsidP="001E7F9D">
      <w:pPr>
        <w:pStyle w:val="PargrafodaLista"/>
        <w:spacing w:line="360" w:lineRule="auto"/>
        <w:ind w:left="142" w:firstLine="566"/>
        <w:jc w:val="both"/>
        <w:rPr>
          <w:rFonts w:ascii="Arial" w:hAnsi="Arial" w:cs="Arial"/>
          <w:szCs w:val="24"/>
        </w:rPr>
      </w:pPr>
      <w:r w:rsidRPr="00C42D2A">
        <w:rPr>
          <w:rFonts w:ascii="Arial" w:hAnsi="Arial" w:cs="Arial"/>
          <w:szCs w:val="24"/>
        </w:rPr>
        <w:t xml:space="preserve">Cada operadora de plano de saúde definirá o melhor fluxo para atendimento de seus beneficiários, portanto, a orientação é que o usuário que desconfie que está com </w:t>
      </w:r>
      <w:proofErr w:type="spellStart"/>
      <w:r w:rsidRPr="00C42D2A">
        <w:rPr>
          <w:rFonts w:ascii="Arial" w:hAnsi="Arial" w:cs="Arial"/>
          <w:szCs w:val="24"/>
        </w:rPr>
        <w:t>Coronavírus</w:t>
      </w:r>
      <w:proofErr w:type="spellEnd"/>
      <w:r w:rsidRPr="00C42D2A">
        <w:rPr>
          <w:rFonts w:ascii="Arial" w:hAnsi="Arial" w:cs="Arial"/>
          <w:szCs w:val="24"/>
        </w:rPr>
        <w:t xml:space="preserve"> entre primeiramente em contato com a operadora e se informe sobre os locais de atendimento.  </w:t>
      </w:r>
    </w:p>
    <w:p w:rsidR="00590C84" w:rsidRPr="00F12F0C" w:rsidRDefault="00590C84" w:rsidP="0019012F">
      <w:pPr>
        <w:pStyle w:val="PargrafodaLista"/>
        <w:spacing w:line="360" w:lineRule="auto"/>
        <w:ind w:left="142"/>
        <w:jc w:val="both"/>
        <w:rPr>
          <w:rFonts w:ascii="Arial" w:hAnsi="Arial" w:cs="Arial"/>
          <w:sz w:val="16"/>
          <w:szCs w:val="16"/>
        </w:rPr>
      </w:pPr>
    </w:p>
    <w:p w:rsidR="00590C84" w:rsidRPr="00C42D2A" w:rsidRDefault="00590C84" w:rsidP="007C2B32">
      <w:pPr>
        <w:pStyle w:val="PargrafodaLista"/>
        <w:numPr>
          <w:ilvl w:val="0"/>
          <w:numId w:val="7"/>
        </w:numPr>
        <w:tabs>
          <w:tab w:val="left" w:pos="426"/>
        </w:tabs>
        <w:spacing w:line="360" w:lineRule="auto"/>
        <w:ind w:left="142" w:firstLine="0"/>
        <w:jc w:val="both"/>
        <w:rPr>
          <w:rFonts w:ascii="Arial" w:hAnsi="Arial" w:cs="Arial"/>
          <w:szCs w:val="24"/>
        </w:rPr>
      </w:pPr>
      <w:r w:rsidRPr="00C42D2A">
        <w:rPr>
          <w:rFonts w:ascii="Arial" w:hAnsi="Arial" w:cs="Arial"/>
          <w:b/>
          <w:szCs w:val="24"/>
        </w:rPr>
        <w:t>Inclusão do exame no Rol de Procedimentos e Eventos em Saúde da ANS:</w:t>
      </w:r>
    </w:p>
    <w:p w:rsidR="00590C84" w:rsidRPr="00C42D2A" w:rsidRDefault="00590C84" w:rsidP="001E7F9D">
      <w:pPr>
        <w:pStyle w:val="PargrafodaLista"/>
        <w:spacing w:line="360" w:lineRule="auto"/>
        <w:ind w:left="142" w:firstLine="566"/>
        <w:jc w:val="both"/>
        <w:rPr>
          <w:rFonts w:ascii="Arial" w:hAnsi="Arial" w:cs="Arial"/>
          <w:szCs w:val="24"/>
        </w:rPr>
      </w:pPr>
      <w:r w:rsidRPr="00C42D2A">
        <w:rPr>
          <w:rFonts w:ascii="Arial" w:hAnsi="Arial" w:cs="Arial"/>
          <w:szCs w:val="24"/>
        </w:rPr>
        <w:t xml:space="preserve">Segundo a Resolução ANS Nº 453/2020, o exame “SARS-CoV-2 (CORONAVÍRUS COVID-19) – pesquisa por RT – PCR (com diretriz de utilização), foi incluído no Rol de Procedimentos e Eventos em Saúde da ANS. </w:t>
      </w:r>
    </w:p>
    <w:p w:rsidR="00D64B8B" w:rsidRPr="00F12F0C" w:rsidRDefault="00D64B8B" w:rsidP="0019012F">
      <w:pPr>
        <w:pStyle w:val="PargrafodaLista"/>
        <w:spacing w:line="360" w:lineRule="auto"/>
        <w:ind w:left="142"/>
        <w:jc w:val="both"/>
        <w:rPr>
          <w:rFonts w:ascii="Arial" w:hAnsi="Arial" w:cs="Arial"/>
          <w:sz w:val="16"/>
          <w:szCs w:val="16"/>
        </w:rPr>
      </w:pPr>
      <w:r w:rsidRPr="00C42D2A">
        <w:rPr>
          <w:rFonts w:ascii="Arial" w:hAnsi="Arial" w:cs="Arial"/>
          <w:szCs w:val="24"/>
        </w:rPr>
        <w:t xml:space="preserve"> </w:t>
      </w:r>
    </w:p>
    <w:p w:rsidR="000962D5" w:rsidRPr="00C42D2A" w:rsidRDefault="000962D5" w:rsidP="007C2B32">
      <w:pPr>
        <w:pStyle w:val="PargrafodaLista"/>
        <w:numPr>
          <w:ilvl w:val="0"/>
          <w:numId w:val="7"/>
        </w:numPr>
        <w:tabs>
          <w:tab w:val="left" w:pos="426"/>
        </w:tabs>
        <w:spacing w:line="360" w:lineRule="auto"/>
        <w:ind w:left="142" w:firstLine="0"/>
        <w:jc w:val="both"/>
        <w:rPr>
          <w:rFonts w:ascii="Arial" w:hAnsi="Arial" w:cs="Arial"/>
          <w:b/>
          <w:szCs w:val="24"/>
        </w:rPr>
      </w:pPr>
      <w:r w:rsidRPr="00C42D2A">
        <w:rPr>
          <w:rFonts w:ascii="Arial" w:hAnsi="Arial" w:cs="Arial"/>
          <w:b/>
          <w:szCs w:val="24"/>
        </w:rPr>
        <w:t xml:space="preserve">Tratamento dos problemas de saúde causados pelo </w:t>
      </w:r>
      <w:proofErr w:type="spellStart"/>
      <w:r w:rsidRPr="00C42D2A">
        <w:rPr>
          <w:rFonts w:ascii="Arial" w:hAnsi="Arial" w:cs="Arial"/>
          <w:b/>
          <w:szCs w:val="24"/>
        </w:rPr>
        <w:t>Coronavírus</w:t>
      </w:r>
      <w:proofErr w:type="spellEnd"/>
      <w:r w:rsidRPr="00C42D2A">
        <w:rPr>
          <w:rFonts w:ascii="Arial" w:hAnsi="Arial" w:cs="Arial"/>
          <w:b/>
          <w:szCs w:val="24"/>
        </w:rPr>
        <w:t xml:space="preserve"> para beneficiários de Planos de Saúde:</w:t>
      </w:r>
    </w:p>
    <w:p w:rsidR="00E50C26" w:rsidRDefault="000962D5" w:rsidP="001E7F9D">
      <w:pPr>
        <w:pStyle w:val="PargrafodaLista"/>
        <w:spacing w:line="360" w:lineRule="auto"/>
        <w:ind w:left="142" w:firstLine="566"/>
        <w:jc w:val="both"/>
        <w:rPr>
          <w:rFonts w:ascii="Arial" w:hAnsi="Arial" w:cs="Arial"/>
          <w:szCs w:val="24"/>
        </w:rPr>
      </w:pPr>
      <w:r w:rsidRPr="00C42D2A">
        <w:rPr>
          <w:rFonts w:ascii="Arial" w:hAnsi="Arial" w:cs="Arial"/>
          <w:szCs w:val="24"/>
        </w:rPr>
        <w:t xml:space="preserve">Os planos de saúde têm cobertura obrigatória para consultas, internações, terapias e exames que podem ser empregados no tratamento de problemas causados pelo </w:t>
      </w:r>
      <w:proofErr w:type="spellStart"/>
      <w:r w:rsidRPr="00C42D2A">
        <w:rPr>
          <w:rFonts w:ascii="Arial" w:hAnsi="Arial" w:cs="Arial"/>
          <w:szCs w:val="24"/>
        </w:rPr>
        <w:t>Coronavírus</w:t>
      </w:r>
      <w:proofErr w:type="spellEnd"/>
      <w:r w:rsidRPr="00C42D2A">
        <w:rPr>
          <w:rFonts w:ascii="Arial" w:hAnsi="Arial" w:cs="Arial"/>
          <w:szCs w:val="24"/>
        </w:rPr>
        <w:t xml:space="preserve"> (Covid-19). É importante esclarecer que o consumidor tem que estar atento à segmentação assistencial de seu plano: o ambulatorial dá direito a consultas, exames e terapias; o hospitalar dá direito a internação.</w:t>
      </w:r>
    </w:p>
    <w:p w:rsidR="00D31B18" w:rsidRPr="00D31B18" w:rsidRDefault="00D31B18" w:rsidP="0019012F">
      <w:pPr>
        <w:pStyle w:val="PargrafodaLista"/>
        <w:spacing w:line="360" w:lineRule="auto"/>
        <w:ind w:left="142"/>
        <w:jc w:val="both"/>
        <w:rPr>
          <w:rFonts w:ascii="Arial" w:hAnsi="Arial" w:cs="Arial"/>
          <w:sz w:val="16"/>
          <w:szCs w:val="16"/>
        </w:rPr>
      </w:pPr>
    </w:p>
    <w:p w:rsidR="00F12F0C" w:rsidRDefault="00F12F0C" w:rsidP="00F12F0C">
      <w:pPr>
        <w:pStyle w:val="PargrafodaLista"/>
        <w:numPr>
          <w:ilvl w:val="0"/>
          <w:numId w:val="7"/>
        </w:numPr>
        <w:tabs>
          <w:tab w:val="left" w:pos="426"/>
        </w:tabs>
        <w:spacing w:line="360" w:lineRule="auto"/>
        <w:ind w:left="142" w:firstLine="0"/>
        <w:jc w:val="both"/>
        <w:rPr>
          <w:rFonts w:ascii="Arial" w:hAnsi="Arial" w:cs="Arial"/>
          <w:b/>
        </w:rPr>
      </w:pPr>
      <w:r w:rsidRPr="00F12F0C">
        <w:rPr>
          <w:rFonts w:ascii="Arial" w:hAnsi="Arial" w:cs="Arial"/>
          <w:b/>
        </w:rPr>
        <w:t xml:space="preserve">Descumprimento </w:t>
      </w:r>
      <w:r>
        <w:rPr>
          <w:rFonts w:ascii="Arial" w:hAnsi="Arial" w:cs="Arial"/>
          <w:b/>
        </w:rPr>
        <w:t>do previsto na</w:t>
      </w:r>
      <w:r w:rsidRPr="00F12F0C">
        <w:rPr>
          <w:rFonts w:ascii="Arial" w:hAnsi="Arial" w:cs="Arial"/>
          <w:b/>
        </w:rPr>
        <w:t xml:space="preserve"> Lei Federal Nº 13.979/2020</w:t>
      </w:r>
      <w:r>
        <w:rPr>
          <w:rFonts w:ascii="Arial" w:hAnsi="Arial" w:cs="Arial"/>
          <w:b/>
        </w:rPr>
        <w:t>, conforme determina a Portaria Interministerial Nº 05/2020:</w:t>
      </w:r>
    </w:p>
    <w:p w:rsidR="00F12F0C" w:rsidRPr="00F12F0C" w:rsidRDefault="00F12F0C" w:rsidP="001E7F9D">
      <w:pPr>
        <w:spacing w:line="360" w:lineRule="auto"/>
        <w:ind w:left="142" w:firstLine="566"/>
        <w:jc w:val="both"/>
        <w:rPr>
          <w:rFonts w:ascii="Arial" w:hAnsi="Arial" w:cs="Arial"/>
        </w:rPr>
      </w:pPr>
      <w:r>
        <w:rPr>
          <w:rFonts w:ascii="Arial" w:hAnsi="Arial" w:cs="Arial"/>
        </w:rPr>
        <w:t xml:space="preserve">Se o descumprimento do disposto no Art. 3º da Lei Federal Nº 13.979/2020 que diz respeito as medidas adotadas para enfrentamento </w:t>
      </w:r>
      <w:r w:rsidRPr="00F12F0C">
        <w:rPr>
          <w:rFonts w:ascii="Arial" w:hAnsi="Arial" w:cs="Arial"/>
        </w:rPr>
        <w:t xml:space="preserve">da emergência de saúde pública de importância internacional decorrente do </w:t>
      </w:r>
      <w:proofErr w:type="spellStart"/>
      <w:r w:rsidRPr="00F12F0C">
        <w:rPr>
          <w:rFonts w:ascii="Arial" w:hAnsi="Arial" w:cs="Arial"/>
        </w:rPr>
        <w:t>coronavírus</w:t>
      </w:r>
      <w:proofErr w:type="spellEnd"/>
      <w:r>
        <w:rPr>
          <w:rFonts w:ascii="Arial" w:hAnsi="Arial" w:cs="Arial"/>
        </w:rPr>
        <w:t xml:space="preserve"> ensejar ônus financeiro ao SUS, o Ministério da Saúde encaminhará o fato à ciência da Advocacia-Geral da União, para a adoção de medidas de reparação de danos materiais em face do agente infrator. </w:t>
      </w:r>
      <w:r w:rsidR="00D31B18">
        <w:rPr>
          <w:rFonts w:ascii="Arial" w:hAnsi="Arial" w:cs="Arial"/>
        </w:rPr>
        <w:t xml:space="preserve">O descumprimento das medidas previstas poderá sujeitar os infratores às sanções previstas nos art. 268 e art. 330 do Decreto-lei nº 2.848, de 7 de dezembro de 1940 – Código Penal, se o fato não constituir crime mais grave. </w:t>
      </w:r>
    </w:p>
    <w:p w:rsidR="001E7F9D" w:rsidRDefault="001E7F9D" w:rsidP="0019012F">
      <w:pPr>
        <w:pStyle w:val="PargrafodaLista"/>
        <w:spacing w:line="360" w:lineRule="auto"/>
        <w:ind w:left="142"/>
        <w:jc w:val="both"/>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180975</wp:posOffset>
                </wp:positionV>
                <wp:extent cx="1009650" cy="333375"/>
                <wp:effectExtent l="0" t="0" r="19050" b="28575"/>
                <wp:wrapNone/>
                <wp:docPr id="2" name="Retângulo de cantos arredondados 2"/>
                <wp:cNvGraphicFramePr/>
                <a:graphic xmlns:a="http://schemas.openxmlformats.org/drawingml/2006/main">
                  <a:graphicData uri="http://schemas.microsoft.com/office/word/2010/wordprocessingShape">
                    <wps:wsp>
                      <wps:cNvSpPr/>
                      <wps:spPr>
                        <a:xfrm>
                          <a:off x="0" y="0"/>
                          <a:ext cx="1009650" cy="333375"/>
                        </a:xfrm>
                        <a:prstGeom prst="roundRect">
                          <a:avLst/>
                        </a:prstGeom>
                        <a:noFill/>
                        <a:ln w="25400" cmpd="sng"/>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8D44D" id="Retângulo de cantos arredondados 2" o:spid="_x0000_s1026" style="position:absolute;margin-left:-.75pt;margin-top:14.25pt;width:79.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" filled="f" strokecolor="#4472c4 [3208]" strokeweight="2pt">
                <v:stroke joinstyle="miter"/>
                <w10:wrap anchorx="margin"/>
              </v:roundrect>
            </w:pict>
          </mc:Fallback>
        </mc:AlternateContent>
      </w:r>
    </w:p>
    <w:p w:rsidR="007707C3" w:rsidRPr="007707C3" w:rsidRDefault="007707C3" w:rsidP="0019012F">
      <w:pPr>
        <w:pStyle w:val="PargrafodaLista"/>
        <w:spacing w:line="360" w:lineRule="auto"/>
        <w:ind w:left="142"/>
        <w:jc w:val="both"/>
        <w:rPr>
          <w:rFonts w:ascii="Arial" w:hAnsi="Arial" w:cs="Arial"/>
          <w:b/>
          <w:sz w:val="24"/>
          <w:szCs w:val="24"/>
        </w:rPr>
      </w:pPr>
      <w:r w:rsidRPr="007707C3">
        <w:rPr>
          <w:rFonts w:ascii="Arial" w:hAnsi="Arial" w:cs="Arial"/>
          <w:b/>
          <w:sz w:val="24"/>
          <w:szCs w:val="24"/>
        </w:rPr>
        <w:t>ATENÇÃO!!</w:t>
      </w:r>
    </w:p>
    <w:p w:rsidR="0041414E" w:rsidRDefault="0041414E" w:rsidP="0019012F">
      <w:pPr>
        <w:pStyle w:val="PargrafodaLista"/>
        <w:spacing w:line="360" w:lineRule="auto"/>
        <w:ind w:left="142"/>
        <w:jc w:val="both"/>
        <w:rPr>
          <w:rFonts w:ascii="Arial" w:hAnsi="Arial" w:cs="Arial"/>
          <w:sz w:val="24"/>
          <w:szCs w:val="24"/>
        </w:rPr>
      </w:pPr>
    </w:p>
    <w:p w:rsidR="007707C3" w:rsidRDefault="0041414E" w:rsidP="001E7F9D">
      <w:pPr>
        <w:pStyle w:val="PargrafodaLista"/>
        <w:spacing w:line="360" w:lineRule="auto"/>
        <w:ind w:left="142" w:firstLine="566"/>
        <w:jc w:val="both"/>
        <w:rPr>
          <w:rFonts w:ascii="Arial" w:hAnsi="Arial" w:cs="Arial"/>
          <w:sz w:val="24"/>
          <w:szCs w:val="24"/>
        </w:rPr>
      </w:pPr>
      <w:r>
        <w:rPr>
          <w:rFonts w:ascii="Arial" w:hAnsi="Arial" w:cs="Arial"/>
          <w:sz w:val="24"/>
          <w:szCs w:val="24"/>
        </w:rPr>
        <w:t>O beneficiário de Plano de Saúde que por algum motivo não conseguir acesso ao exame</w:t>
      </w:r>
      <w:r w:rsidR="007707C3">
        <w:rPr>
          <w:rFonts w:ascii="Arial" w:hAnsi="Arial" w:cs="Arial"/>
          <w:sz w:val="24"/>
          <w:szCs w:val="24"/>
        </w:rPr>
        <w:t>/atendimento/tratamento</w:t>
      </w:r>
      <w:r>
        <w:rPr>
          <w:rFonts w:ascii="Arial" w:hAnsi="Arial" w:cs="Arial"/>
          <w:sz w:val="24"/>
          <w:szCs w:val="24"/>
        </w:rPr>
        <w:t xml:space="preserve"> deverá entrar em contato inicialmente com a Ouvidoria do Plano de Saúde e gerar um número de Protocolo. </w:t>
      </w:r>
    </w:p>
    <w:p w:rsidR="0041414E" w:rsidRDefault="0041414E" w:rsidP="0019012F">
      <w:pPr>
        <w:pStyle w:val="PargrafodaLista"/>
        <w:spacing w:line="360" w:lineRule="auto"/>
        <w:ind w:left="142"/>
        <w:jc w:val="both"/>
        <w:rPr>
          <w:rFonts w:ascii="Arial" w:hAnsi="Arial" w:cs="Arial"/>
          <w:sz w:val="24"/>
          <w:szCs w:val="24"/>
        </w:rPr>
      </w:pPr>
      <w:r>
        <w:rPr>
          <w:rFonts w:ascii="Arial" w:hAnsi="Arial" w:cs="Arial"/>
          <w:sz w:val="24"/>
          <w:szCs w:val="24"/>
        </w:rPr>
        <w:t xml:space="preserve">Caso não seja resolvido pela Operadora do Plano de Saúde, o usuário poderá entrar em contato com a Agência Nacional de Saúde Suplementar </w:t>
      </w:r>
      <w:r w:rsidR="007707C3">
        <w:rPr>
          <w:rFonts w:ascii="Arial" w:hAnsi="Arial" w:cs="Arial"/>
          <w:sz w:val="24"/>
          <w:szCs w:val="24"/>
        </w:rPr>
        <w:t xml:space="preserve">- </w:t>
      </w:r>
      <w:r w:rsidRPr="0041414E">
        <w:rPr>
          <w:rFonts w:ascii="Arial" w:hAnsi="Arial" w:cs="Arial"/>
          <w:b/>
          <w:sz w:val="24"/>
          <w:szCs w:val="24"/>
        </w:rPr>
        <w:t>DISQUE ANS 0800 7019656</w:t>
      </w:r>
      <w:r w:rsidR="007707C3">
        <w:rPr>
          <w:rFonts w:ascii="Arial" w:hAnsi="Arial" w:cs="Arial"/>
          <w:b/>
          <w:sz w:val="24"/>
          <w:szCs w:val="24"/>
        </w:rPr>
        <w:t xml:space="preserve">, opção 1 (beneficiário), em seguida opção 2 (reclamação), em seguida opção 3 (negativa de atendimento/exame), será solicitado o número do CPF, Cartão do Plano de Saúde e o número do Protocolo de atendimento da Operadora do Plano de Saúde. </w:t>
      </w:r>
    </w:p>
    <w:p w:rsidR="00D64B8B" w:rsidRDefault="00D64B8B" w:rsidP="0019012F">
      <w:pPr>
        <w:pStyle w:val="PargrafodaLista"/>
        <w:spacing w:line="360" w:lineRule="auto"/>
        <w:ind w:left="142"/>
        <w:jc w:val="both"/>
        <w:rPr>
          <w:rFonts w:ascii="Arial" w:hAnsi="Arial" w:cs="Arial"/>
          <w:sz w:val="24"/>
          <w:szCs w:val="24"/>
        </w:rPr>
      </w:pPr>
      <w:r w:rsidRPr="00D64B8B">
        <w:rPr>
          <w:rFonts w:ascii="Arial" w:hAnsi="Arial" w:cs="Arial"/>
          <w:sz w:val="24"/>
          <w:szCs w:val="24"/>
        </w:rPr>
        <w:t xml:space="preserve"> </w:t>
      </w:r>
    </w:p>
    <w:p w:rsidR="004D05D8" w:rsidRDefault="004D05D8" w:rsidP="0019012F">
      <w:pPr>
        <w:pStyle w:val="PargrafodaLista"/>
        <w:spacing w:line="360" w:lineRule="auto"/>
        <w:ind w:left="142"/>
        <w:jc w:val="both"/>
        <w:rPr>
          <w:rFonts w:ascii="Arial" w:hAnsi="Arial" w:cs="Arial"/>
          <w:sz w:val="24"/>
          <w:szCs w:val="24"/>
        </w:rPr>
      </w:pPr>
      <w:r w:rsidRPr="004D05D8">
        <w:rPr>
          <w:rFonts w:ascii="Arial" w:hAnsi="Arial" w:cs="Arial"/>
          <w:b/>
          <w:sz w:val="24"/>
          <w:szCs w:val="24"/>
        </w:rPr>
        <w:t>Ressarcimento ao SUS</w:t>
      </w:r>
      <w:r>
        <w:rPr>
          <w:rFonts w:ascii="Arial" w:hAnsi="Arial" w:cs="Arial"/>
          <w:sz w:val="24"/>
          <w:szCs w:val="24"/>
        </w:rPr>
        <w:t xml:space="preserve">: </w:t>
      </w:r>
    </w:p>
    <w:p w:rsidR="004D05D8" w:rsidRPr="004D05D8" w:rsidRDefault="004D05D8" w:rsidP="0019012F">
      <w:pPr>
        <w:pStyle w:val="PargrafodaLista"/>
        <w:spacing w:line="360" w:lineRule="auto"/>
        <w:ind w:left="142"/>
        <w:jc w:val="both"/>
        <w:rPr>
          <w:rFonts w:ascii="Arial" w:hAnsi="Arial" w:cs="Arial"/>
          <w:sz w:val="16"/>
          <w:szCs w:val="16"/>
        </w:rPr>
      </w:pPr>
    </w:p>
    <w:p w:rsidR="004D05D8" w:rsidRDefault="004D05D8" w:rsidP="001E7F9D">
      <w:pPr>
        <w:pStyle w:val="PargrafodaLista"/>
        <w:spacing w:line="360" w:lineRule="auto"/>
        <w:ind w:left="142" w:firstLine="566"/>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975994</wp:posOffset>
                </wp:positionV>
                <wp:extent cx="5143500" cy="206692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5143500"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5D8" w:rsidRPr="004D05D8" w:rsidRDefault="00754DAC" w:rsidP="004D05D8">
                            <w:pPr>
                              <w:shd w:val="clear" w:color="auto" w:fill="FFFFFF"/>
                              <w:spacing w:after="0" w:line="240" w:lineRule="auto"/>
                              <w:jc w:val="both"/>
                              <w:rPr>
                                <w:rFonts w:ascii="Segoe UI" w:eastAsia="Times New Roman" w:hAnsi="Segoe UI" w:cs="Segoe UI"/>
                                <w:i/>
                                <w:sz w:val="21"/>
                                <w:szCs w:val="21"/>
                                <w:lang w:eastAsia="pt-BR"/>
                              </w:rPr>
                            </w:pPr>
                            <w:r>
                              <w:rPr>
                                <w:rFonts w:ascii="Segoe UI" w:eastAsia="Times New Roman" w:hAnsi="Segoe UI" w:cs="Segoe UI"/>
                                <w:i/>
                                <w:sz w:val="21"/>
                                <w:szCs w:val="21"/>
                                <w:lang w:eastAsia="pt-BR"/>
                              </w:rPr>
                              <w:t>Art. 32</w:t>
                            </w:r>
                            <w:proofErr w:type="gramStart"/>
                            <w:r>
                              <w:rPr>
                                <w:rFonts w:ascii="Segoe UI" w:eastAsia="Times New Roman" w:hAnsi="Segoe UI" w:cs="Segoe UI"/>
                                <w:i/>
                                <w:sz w:val="21"/>
                                <w:szCs w:val="21"/>
                                <w:lang w:eastAsia="pt-BR"/>
                              </w:rPr>
                              <w:t xml:space="preserve"> ....</w:t>
                            </w:r>
                            <w:proofErr w:type="gramEnd"/>
                            <w:r w:rsidR="004D05D8" w:rsidRPr="004D05D8">
                              <w:rPr>
                                <w:rFonts w:ascii="Segoe UI" w:eastAsia="Times New Roman" w:hAnsi="Segoe UI" w:cs="Segoe UI"/>
                                <w:i/>
                                <w:sz w:val="21"/>
                                <w:szCs w:val="21"/>
                                <w:lang w:eastAsia="pt-BR"/>
                              </w:rPr>
                              <w:t>§ 1o O ressarcimento a que se refere o caput será efetuado pelas operadoras diretamente à entidade prestadora de serviços, quando esta possuir personalidade jurídica própria, ou ao SUS, nos demais casos, mediante tabela a ser aprovada pelo CNSP, cujos valores não serão inferiores aos praticados pelo SUS e não superiores aos praticados pelos planos e seguros.</w:t>
                            </w:r>
                          </w:p>
                          <w:p w:rsidR="004D05D8" w:rsidRPr="004D05D8" w:rsidRDefault="004D05D8" w:rsidP="004D05D8">
                            <w:pPr>
                              <w:shd w:val="clear" w:color="auto" w:fill="FFFFFF"/>
                              <w:spacing w:after="0" w:line="240" w:lineRule="auto"/>
                              <w:jc w:val="both"/>
                              <w:rPr>
                                <w:rFonts w:ascii="Segoe UI" w:eastAsia="Times New Roman" w:hAnsi="Segoe UI" w:cs="Segoe UI"/>
                                <w:i/>
                                <w:sz w:val="21"/>
                                <w:szCs w:val="21"/>
                                <w:lang w:eastAsia="pt-BR"/>
                              </w:rPr>
                            </w:pPr>
                            <w:r w:rsidRPr="004D05D8">
                              <w:rPr>
                                <w:rFonts w:ascii="Segoe UI" w:eastAsia="Times New Roman" w:hAnsi="Segoe UI" w:cs="Segoe UI"/>
                                <w:i/>
                                <w:sz w:val="21"/>
                                <w:szCs w:val="21"/>
                                <w:lang w:eastAsia="pt-BR"/>
                              </w:rPr>
                              <w:t>§ 2o Para a efetivação do ressarcimento, a entidade prestadora ou o SUS, por intermédio do Ministério da Saúde, conforme o caso, enviará à operadora a discriminação dos procedimentos realizados para cada consumidor.</w:t>
                            </w:r>
                          </w:p>
                          <w:p w:rsidR="004D05D8" w:rsidRPr="004D05D8" w:rsidRDefault="004D05D8" w:rsidP="004D05D8">
                            <w:pPr>
                              <w:shd w:val="clear" w:color="auto" w:fill="FFFFFF"/>
                              <w:spacing w:after="0" w:line="240" w:lineRule="auto"/>
                              <w:jc w:val="both"/>
                              <w:rPr>
                                <w:rFonts w:ascii="Segoe UI" w:eastAsia="Times New Roman" w:hAnsi="Segoe UI" w:cs="Segoe UI"/>
                                <w:i/>
                                <w:sz w:val="21"/>
                                <w:szCs w:val="21"/>
                                <w:lang w:eastAsia="pt-BR"/>
                              </w:rPr>
                            </w:pPr>
                            <w:r w:rsidRPr="004D05D8">
                              <w:rPr>
                                <w:rFonts w:ascii="Segoe UI" w:eastAsia="Times New Roman" w:hAnsi="Segoe UI" w:cs="Segoe UI"/>
                                <w:i/>
                                <w:sz w:val="21"/>
                                <w:szCs w:val="21"/>
                                <w:lang w:eastAsia="pt-BR"/>
                              </w:rPr>
                              <w:t>§ 3o A operadora efetuará o ressarcimento até o trigésimo dia após a apresentação da fatura, creditando os valores correspondentes à entidade prestadora ou ao Fundo Nacional de Saúde, conforme o caso.</w:t>
                            </w:r>
                          </w:p>
                          <w:p w:rsidR="004D05D8" w:rsidRPr="004D05D8" w:rsidRDefault="004D05D8" w:rsidP="004D05D8">
                            <w:pPr>
                              <w:jc w:val="both"/>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75.75pt;margin-top:76.85pt;width:405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" fillcolor="white [3201]" stroked="f" strokeweight=".5pt">
                <v:textbox>
                  <w:txbxContent>
                    <w:p w:rsidR="004D05D8" w:rsidRPr="004D05D8" w:rsidRDefault="00754DAC" w:rsidP="004D05D8">
                      <w:pPr>
                        <w:shd w:val="clear" w:color="auto" w:fill="FFFFFF"/>
                        <w:spacing w:after="0" w:line="240" w:lineRule="auto"/>
                        <w:jc w:val="both"/>
                        <w:rPr>
                          <w:rFonts w:ascii="Segoe UI" w:eastAsia="Times New Roman" w:hAnsi="Segoe UI" w:cs="Segoe UI"/>
                          <w:i/>
                          <w:sz w:val="21"/>
                          <w:szCs w:val="21"/>
                          <w:lang w:eastAsia="pt-BR"/>
                        </w:rPr>
                      </w:pPr>
                      <w:r>
                        <w:rPr>
                          <w:rFonts w:ascii="Segoe UI" w:eastAsia="Times New Roman" w:hAnsi="Segoe UI" w:cs="Segoe UI"/>
                          <w:i/>
                          <w:sz w:val="21"/>
                          <w:szCs w:val="21"/>
                          <w:lang w:eastAsia="pt-BR"/>
                        </w:rPr>
                        <w:t>Art. 32</w:t>
                      </w:r>
                      <w:proofErr w:type="gramStart"/>
                      <w:r>
                        <w:rPr>
                          <w:rFonts w:ascii="Segoe UI" w:eastAsia="Times New Roman" w:hAnsi="Segoe UI" w:cs="Segoe UI"/>
                          <w:i/>
                          <w:sz w:val="21"/>
                          <w:szCs w:val="21"/>
                          <w:lang w:eastAsia="pt-BR"/>
                        </w:rPr>
                        <w:t xml:space="preserve"> ....</w:t>
                      </w:r>
                      <w:proofErr w:type="gramEnd"/>
                      <w:r w:rsidR="004D05D8" w:rsidRPr="004D05D8">
                        <w:rPr>
                          <w:rFonts w:ascii="Segoe UI" w:eastAsia="Times New Roman" w:hAnsi="Segoe UI" w:cs="Segoe UI"/>
                          <w:i/>
                          <w:sz w:val="21"/>
                          <w:szCs w:val="21"/>
                          <w:lang w:eastAsia="pt-BR"/>
                        </w:rPr>
                        <w:t>§ 1o O ressarcimento a que se refere o caput será efetuado pelas operadoras diretamente à entidade prestadora de serviços, quando esta possuir personalidade jurídica própria, ou ao SUS, nos demais casos, mediante tabela a ser aprovada pelo CNSP, cujos valores não serão inferiores aos praticados pelo SUS e não superiores aos praticados pelos planos e seguros.</w:t>
                      </w:r>
                    </w:p>
                    <w:p w:rsidR="004D05D8" w:rsidRPr="004D05D8" w:rsidRDefault="004D05D8" w:rsidP="004D05D8">
                      <w:pPr>
                        <w:shd w:val="clear" w:color="auto" w:fill="FFFFFF"/>
                        <w:spacing w:after="0" w:line="240" w:lineRule="auto"/>
                        <w:jc w:val="both"/>
                        <w:rPr>
                          <w:rFonts w:ascii="Segoe UI" w:eastAsia="Times New Roman" w:hAnsi="Segoe UI" w:cs="Segoe UI"/>
                          <w:i/>
                          <w:sz w:val="21"/>
                          <w:szCs w:val="21"/>
                          <w:lang w:eastAsia="pt-BR"/>
                        </w:rPr>
                      </w:pPr>
                      <w:r w:rsidRPr="004D05D8">
                        <w:rPr>
                          <w:rFonts w:ascii="Segoe UI" w:eastAsia="Times New Roman" w:hAnsi="Segoe UI" w:cs="Segoe UI"/>
                          <w:i/>
                          <w:sz w:val="21"/>
                          <w:szCs w:val="21"/>
                          <w:lang w:eastAsia="pt-BR"/>
                        </w:rPr>
                        <w:t>§ 2o Para a efetivação do ressarcimento, a entidade prestadora ou o SUS, por intermédio do Ministério da Saúde, conforme o caso, enviará à operadora a discriminação dos procedimentos realizados para cada consumidor.</w:t>
                      </w:r>
                    </w:p>
                    <w:p w:rsidR="004D05D8" w:rsidRPr="004D05D8" w:rsidRDefault="004D05D8" w:rsidP="004D05D8">
                      <w:pPr>
                        <w:shd w:val="clear" w:color="auto" w:fill="FFFFFF"/>
                        <w:spacing w:after="0" w:line="240" w:lineRule="auto"/>
                        <w:jc w:val="both"/>
                        <w:rPr>
                          <w:rFonts w:ascii="Segoe UI" w:eastAsia="Times New Roman" w:hAnsi="Segoe UI" w:cs="Segoe UI"/>
                          <w:i/>
                          <w:sz w:val="21"/>
                          <w:szCs w:val="21"/>
                          <w:lang w:eastAsia="pt-BR"/>
                        </w:rPr>
                      </w:pPr>
                      <w:r w:rsidRPr="004D05D8">
                        <w:rPr>
                          <w:rFonts w:ascii="Segoe UI" w:eastAsia="Times New Roman" w:hAnsi="Segoe UI" w:cs="Segoe UI"/>
                          <w:i/>
                          <w:sz w:val="21"/>
                          <w:szCs w:val="21"/>
                          <w:lang w:eastAsia="pt-BR"/>
                        </w:rPr>
                        <w:t>§ 3o A operadora efetuará o ressarcimento até o trigésimo dia após a apresentação da fatura, creditando os valores correspondentes à entidade prestadora ou ao Fundo Nacional de Saúde, conforme o caso.</w:t>
                      </w:r>
                    </w:p>
                    <w:p w:rsidR="004D05D8" w:rsidRPr="004D05D8" w:rsidRDefault="004D05D8" w:rsidP="004D05D8">
                      <w:pPr>
                        <w:jc w:val="both"/>
                        <w:rPr>
                          <w:i/>
                        </w:rPr>
                      </w:pPr>
                    </w:p>
                  </w:txbxContent>
                </v:textbox>
              </v:shape>
            </w:pict>
          </mc:Fallback>
        </mc:AlternateContent>
      </w:r>
      <w:r w:rsidRPr="004D05D8">
        <w:rPr>
          <w:rFonts w:ascii="Arial" w:hAnsi="Arial" w:cs="Arial"/>
          <w:sz w:val="24"/>
          <w:szCs w:val="24"/>
        </w:rPr>
        <w:t>É o dever legal das operadoras de planos privados de assistência à saúde restituírem as despesas incorridas nos atendimentos prestados pelo SUS aos seus beneficiários, desde que estes sejam cobertos pelo contrato do plano de saúde, conforme disposto no art. 32 da Lei nº 9.656/98.</w:t>
      </w:r>
    </w:p>
    <w:p w:rsidR="004D05D8" w:rsidRDefault="004D05D8" w:rsidP="0019012F">
      <w:pPr>
        <w:pStyle w:val="PargrafodaLista"/>
        <w:spacing w:line="360" w:lineRule="auto"/>
        <w:ind w:left="142"/>
        <w:jc w:val="both"/>
        <w:rPr>
          <w:rFonts w:ascii="Arial" w:hAnsi="Arial" w:cs="Arial"/>
          <w:sz w:val="24"/>
          <w:szCs w:val="24"/>
        </w:rPr>
      </w:pPr>
    </w:p>
    <w:p w:rsidR="004D05D8" w:rsidRDefault="004D05D8" w:rsidP="0019012F">
      <w:pPr>
        <w:pStyle w:val="PargrafodaLista"/>
        <w:spacing w:line="360" w:lineRule="auto"/>
        <w:ind w:left="142"/>
        <w:jc w:val="both"/>
        <w:rPr>
          <w:rFonts w:ascii="Arial" w:hAnsi="Arial" w:cs="Arial"/>
          <w:sz w:val="24"/>
          <w:szCs w:val="24"/>
        </w:rPr>
      </w:pPr>
    </w:p>
    <w:p w:rsidR="004D05D8" w:rsidRDefault="004D05D8" w:rsidP="0019012F">
      <w:pPr>
        <w:pStyle w:val="PargrafodaLista"/>
        <w:spacing w:line="360" w:lineRule="auto"/>
        <w:ind w:left="142"/>
        <w:jc w:val="both"/>
        <w:rPr>
          <w:rFonts w:ascii="Arial" w:hAnsi="Arial" w:cs="Arial"/>
          <w:sz w:val="24"/>
          <w:szCs w:val="24"/>
        </w:rPr>
      </w:pPr>
    </w:p>
    <w:p w:rsidR="004D05D8" w:rsidRDefault="004D05D8" w:rsidP="0019012F">
      <w:pPr>
        <w:pStyle w:val="PargrafodaLista"/>
        <w:spacing w:line="360" w:lineRule="auto"/>
        <w:ind w:left="142"/>
        <w:jc w:val="both"/>
        <w:rPr>
          <w:rFonts w:ascii="Arial" w:hAnsi="Arial" w:cs="Arial"/>
          <w:sz w:val="24"/>
          <w:szCs w:val="24"/>
        </w:rPr>
      </w:pPr>
    </w:p>
    <w:p w:rsidR="004D05D8" w:rsidRDefault="004D05D8" w:rsidP="0019012F">
      <w:pPr>
        <w:pStyle w:val="PargrafodaLista"/>
        <w:spacing w:line="360" w:lineRule="auto"/>
        <w:ind w:left="142"/>
        <w:jc w:val="both"/>
        <w:rPr>
          <w:rFonts w:ascii="Arial" w:hAnsi="Arial" w:cs="Arial"/>
          <w:sz w:val="24"/>
          <w:szCs w:val="24"/>
        </w:rPr>
      </w:pPr>
    </w:p>
    <w:p w:rsidR="004D05D8" w:rsidRDefault="004D05D8" w:rsidP="004D05D8">
      <w:pPr>
        <w:pStyle w:val="PargrafodaLista"/>
        <w:spacing w:line="360" w:lineRule="auto"/>
        <w:ind w:left="142"/>
        <w:jc w:val="both"/>
        <w:rPr>
          <w:rFonts w:ascii="Arial" w:hAnsi="Arial" w:cs="Arial"/>
          <w:sz w:val="24"/>
          <w:szCs w:val="24"/>
        </w:rPr>
      </w:pPr>
    </w:p>
    <w:p w:rsidR="004D05D8" w:rsidRDefault="004D05D8" w:rsidP="004D05D8">
      <w:pPr>
        <w:pStyle w:val="PargrafodaLista"/>
        <w:spacing w:line="360" w:lineRule="auto"/>
        <w:ind w:left="142"/>
        <w:jc w:val="both"/>
        <w:rPr>
          <w:rFonts w:ascii="Arial" w:hAnsi="Arial" w:cs="Arial"/>
          <w:sz w:val="24"/>
          <w:szCs w:val="24"/>
        </w:rPr>
      </w:pPr>
    </w:p>
    <w:p w:rsidR="004D05D8" w:rsidRDefault="004D05D8" w:rsidP="004D05D8">
      <w:pPr>
        <w:pStyle w:val="PargrafodaLista"/>
        <w:spacing w:line="360" w:lineRule="auto"/>
        <w:ind w:left="142"/>
        <w:jc w:val="both"/>
        <w:rPr>
          <w:rFonts w:ascii="Arial" w:hAnsi="Arial" w:cs="Arial"/>
          <w:sz w:val="24"/>
          <w:szCs w:val="24"/>
        </w:rPr>
      </w:pPr>
    </w:p>
    <w:p w:rsidR="004D05D8" w:rsidRDefault="004D05D8" w:rsidP="001E7F9D">
      <w:pPr>
        <w:pStyle w:val="PargrafodaLista"/>
        <w:spacing w:line="360" w:lineRule="auto"/>
        <w:ind w:left="142" w:firstLine="566"/>
        <w:jc w:val="both"/>
        <w:rPr>
          <w:rFonts w:ascii="Arial" w:hAnsi="Arial" w:cs="Arial"/>
          <w:sz w:val="24"/>
          <w:szCs w:val="24"/>
        </w:rPr>
      </w:pPr>
      <w:r w:rsidRPr="000962D5">
        <w:rPr>
          <w:rFonts w:ascii="Arial" w:hAnsi="Arial" w:cs="Arial"/>
          <w:sz w:val="24"/>
          <w:szCs w:val="24"/>
        </w:rPr>
        <w:t>Considerando que o conhecimento sobre a infecção pelo vírus SARS-CoV-2 (</w:t>
      </w:r>
      <w:r w:rsidR="00754DAC" w:rsidRPr="000962D5">
        <w:rPr>
          <w:rFonts w:ascii="Arial" w:hAnsi="Arial" w:cs="Arial"/>
          <w:sz w:val="24"/>
          <w:szCs w:val="24"/>
        </w:rPr>
        <w:t>COVID</w:t>
      </w:r>
      <w:r w:rsidRPr="000962D5">
        <w:rPr>
          <w:rFonts w:ascii="Arial" w:hAnsi="Arial" w:cs="Arial"/>
          <w:sz w:val="24"/>
          <w:szCs w:val="24"/>
        </w:rPr>
        <w:t>-19) ainda está em construção, os protocolos e diretrizes podem ser revistos a qualquer tempo, o que poderá alterar a indicação dos casos para realização do exame com cobertura obrigatória.</w:t>
      </w:r>
    </w:p>
    <w:p w:rsidR="001E7F9D" w:rsidRDefault="001E7F9D" w:rsidP="007707C3">
      <w:pPr>
        <w:pStyle w:val="PargrafodaLista"/>
        <w:spacing w:line="360" w:lineRule="auto"/>
        <w:jc w:val="right"/>
        <w:rPr>
          <w:rFonts w:ascii="Arial" w:hAnsi="Arial" w:cs="Arial"/>
          <w:sz w:val="24"/>
          <w:szCs w:val="24"/>
        </w:rPr>
      </w:pPr>
      <w:r w:rsidRPr="001E7F9D">
        <w:rPr>
          <w:rFonts w:ascii="Arial" w:hAnsi="Arial" w:cs="Arial"/>
          <w:sz w:val="24"/>
          <w:szCs w:val="24"/>
        </w:rPr>
        <w:t>Porto Alegre, 19 de março de 2020</w:t>
      </w:r>
    </w:p>
    <w:p w:rsidR="001E7F9D" w:rsidRDefault="001E7F9D" w:rsidP="007707C3">
      <w:pPr>
        <w:pStyle w:val="PargrafodaLista"/>
        <w:spacing w:line="360" w:lineRule="auto"/>
        <w:jc w:val="right"/>
        <w:rPr>
          <w:rFonts w:ascii="Arial" w:hAnsi="Arial" w:cs="Arial"/>
          <w:b/>
          <w:sz w:val="24"/>
          <w:szCs w:val="24"/>
        </w:rPr>
      </w:pPr>
      <w:r>
        <w:rPr>
          <w:rFonts w:ascii="Arial" w:hAnsi="Arial" w:cs="Arial"/>
          <w:b/>
          <w:sz w:val="24"/>
          <w:szCs w:val="24"/>
        </w:rPr>
        <w:br/>
        <w:t>Secretaria Executiva</w:t>
      </w:r>
    </w:p>
    <w:p w:rsidR="007707C3" w:rsidRPr="007707C3" w:rsidRDefault="007707C3" w:rsidP="007707C3">
      <w:pPr>
        <w:pStyle w:val="PargrafodaLista"/>
        <w:spacing w:line="360" w:lineRule="auto"/>
        <w:jc w:val="right"/>
        <w:rPr>
          <w:rFonts w:ascii="Arial" w:hAnsi="Arial" w:cs="Arial"/>
          <w:b/>
          <w:sz w:val="24"/>
          <w:szCs w:val="24"/>
        </w:rPr>
      </w:pPr>
      <w:r w:rsidRPr="007707C3">
        <w:rPr>
          <w:rFonts w:ascii="Arial" w:hAnsi="Arial" w:cs="Arial"/>
          <w:b/>
          <w:sz w:val="24"/>
          <w:szCs w:val="24"/>
        </w:rPr>
        <w:t>CO</w:t>
      </w:r>
      <w:bookmarkStart w:id="0" w:name="_GoBack"/>
      <w:bookmarkEnd w:id="0"/>
      <w:r w:rsidRPr="007707C3">
        <w:rPr>
          <w:rFonts w:ascii="Arial" w:hAnsi="Arial" w:cs="Arial"/>
          <w:b/>
          <w:sz w:val="24"/>
          <w:szCs w:val="24"/>
        </w:rPr>
        <w:t xml:space="preserve">SEMS/RS </w:t>
      </w:r>
    </w:p>
    <w:sectPr w:rsidR="007707C3" w:rsidRPr="007707C3" w:rsidSect="001E7F9D">
      <w:headerReference w:type="even" r:id="rId7"/>
      <w:headerReference w:type="default" r:id="rId8"/>
      <w:headerReference w:type="first" r:id="rId9"/>
      <w:pgSz w:w="11906" w:h="16838"/>
      <w:pgMar w:top="2127"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7F9D">
      <w:pPr>
        <w:spacing w:after="0" w:line="240" w:lineRule="auto"/>
      </w:pPr>
      <w:r>
        <w:separator/>
      </w:r>
    </w:p>
  </w:endnote>
  <w:endnote w:type="continuationSeparator" w:id="0">
    <w:p w:rsidR="00000000" w:rsidRDefault="001E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7F9D">
      <w:pPr>
        <w:spacing w:after="0" w:line="240" w:lineRule="auto"/>
      </w:pPr>
      <w:r>
        <w:separator/>
      </w:r>
    </w:p>
  </w:footnote>
  <w:footnote w:type="continuationSeparator" w:id="0">
    <w:p w:rsidR="00000000" w:rsidRDefault="001E7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2D" w:rsidRDefault="001E7F9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4990" o:spid="_x0000_s2050" type="#_x0000_t75" style="position:absolute;margin-left:0;margin-top:0;width:595.7pt;height:841.9pt;z-index:-251656192;mso-position-horizontal:center;mso-position-horizontal-relative:margin;mso-position-vertical:center;mso-position-vertical-relative:margin" o:allowincell="f">
          <v:imagedata r:id="rId1" o:title="cosemsrs_A4_timbr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2D" w:rsidRDefault="001E7F9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4991" o:spid="_x0000_s2051" type="#_x0000_t75" style="position:absolute;margin-left:-54.55pt;margin-top:-107.6pt;width:595.7pt;height:841.9pt;z-index:-251655168;mso-position-horizontal-relative:margin;mso-position-vertical-relative:margin" o:allowincell="f">
          <v:imagedata r:id="rId1" o:title="cosemsrs_A4_timbr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2D" w:rsidRDefault="001E7F9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44989" o:spid="_x0000_s2049" type="#_x0000_t75" style="position:absolute;margin-left:0;margin-top:0;width:595.7pt;height:841.9pt;z-index:-251657216;mso-position-horizontal:center;mso-position-horizontal-relative:margin;mso-position-vertical:center;mso-position-vertical-relative:margin" o:allowincell="f">
          <v:imagedata r:id="rId1" o:title="cosemsrs_A4_timbr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8616B"/>
    <w:multiLevelType w:val="hybridMultilevel"/>
    <w:tmpl w:val="8CB43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CE2072"/>
    <w:multiLevelType w:val="hybridMultilevel"/>
    <w:tmpl w:val="DB88AAE0"/>
    <w:lvl w:ilvl="0" w:tplc="02167E2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8A2F7E"/>
    <w:multiLevelType w:val="hybridMultilevel"/>
    <w:tmpl w:val="7BFE5BB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076180"/>
    <w:multiLevelType w:val="hybridMultilevel"/>
    <w:tmpl w:val="35D8096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4F774C"/>
    <w:multiLevelType w:val="hybridMultilevel"/>
    <w:tmpl w:val="DF2419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F97741"/>
    <w:multiLevelType w:val="multilevel"/>
    <w:tmpl w:val="AD0A06DE"/>
    <w:lvl w:ilvl="0">
      <w:start w:val="10"/>
      <w:numFmt w:val="decimal"/>
      <w:lvlText w:val="%1."/>
      <w:lvlJc w:val="left"/>
      <w:pPr>
        <w:ind w:left="540" w:hanging="54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15:restartNumberingAfterBreak="0">
    <w:nsid w:val="68F603E5"/>
    <w:multiLevelType w:val="hybridMultilevel"/>
    <w:tmpl w:val="43F6B48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B5"/>
    <w:rsid w:val="000962D5"/>
    <w:rsid w:val="0019012F"/>
    <w:rsid w:val="001E7F9D"/>
    <w:rsid w:val="002F0F24"/>
    <w:rsid w:val="003B1D28"/>
    <w:rsid w:val="003F5C20"/>
    <w:rsid w:val="0041414E"/>
    <w:rsid w:val="004D05D8"/>
    <w:rsid w:val="00590C84"/>
    <w:rsid w:val="006A59F0"/>
    <w:rsid w:val="006F2EE5"/>
    <w:rsid w:val="00754DAC"/>
    <w:rsid w:val="007707C3"/>
    <w:rsid w:val="007809B7"/>
    <w:rsid w:val="007A2A3C"/>
    <w:rsid w:val="007C2B32"/>
    <w:rsid w:val="00B43EF0"/>
    <w:rsid w:val="00C42D2A"/>
    <w:rsid w:val="00C97074"/>
    <w:rsid w:val="00CD0329"/>
    <w:rsid w:val="00D31B18"/>
    <w:rsid w:val="00D64B8B"/>
    <w:rsid w:val="00DE6869"/>
    <w:rsid w:val="00E50C26"/>
    <w:rsid w:val="00EC06A8"/>
    <w:rsid w:val="00ED1BDE"/>
    <w:rsid w:val="00F05E90"/>
    <w:rsid w:val="00F12F0C"/>
    <w:rsid w:val="00FC2619"/>
    <w:rsid w:val="00FC62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D8A8009-66E7-40E9-A19F-ED1D277A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B5"/>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C62B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C62B5"/>
    <w:rPr>
      <w:rFonts w:ascii="Calibri" w:eastAsia="Calibri" w:hAnsi="Calibri" w:cs="Times New Roman"/>
    </w:rPr>
  </w:style>
  <w:style w:type="character" w:styleId="Hyperlink">
    <w:name w:val="Hyperlink"/>
    <w:uiPriority w:val="99"/>
    <w:unhideWhenUsed/>
    <w:rsid w:val="00FC62B5"/>
    <w:rPr>
      <w:color w:val="0563C1"/>
      <w:u w:val="single"/>
    </w:rPr>
  </w:style>
  <w:style w:type="paragraph" w:styleId="PargrafodaLista">
    <w:name w:val="List Paragraph"/>
    <w:basedOn w:val="Normal"/>
    <w:uiPriority w:val="34"/>
    <w:qFormat/>
    <w:rsid w:val="00FC62B5"/>
    <w:pPr>
      <w:suppressAutoHyphens/>
      <w:spacing w:after="160" w:line="256" w:lineRule="auto"/>
      <w:ind w:left="720"/>
      <w:contextualSpacing/>
    </w:pPr>
    <w:rPr>
      <w:lang w:eastAsia="zh-CN"/>
    </w:rPr>
  </w:style>
  <w:style w:type="character" w:styleId="nfase">
    <w:name w:val="Emphasis"/>
    <w:basedOn w:val="Fontepargpadro"/>
    <w:uiPriority w:val="20"/>
    <w:qFormat/>
    <w:rsid w:val="00FC6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38437">
      <w:bodyDiv w:val="1"/>
      <w:marLeft w:val="0"/>
      <w:marRight w:val="0"/>
      <w:marTop w:val="0"/>
      <w:marBottom w:val="0"/>
      <w:divBdr>
        <w:top w:val="none" w:sz="0" w:space="0" w:color="auto"/>
        <w:left w:val="none" w:sz="0" w:space="0" w:color="auto"/>
        <w:bottom w:val="none" w:sz="0" w:space="0" w:color="auto"/>
        <w:right w:val="none" w:sz="0" w:space="0" w:color="auto"/>
      </w:divBdr>
      <w:divsChild>
        <w:div w:id="1790081444">
          <w:marLeft w:val="0"/>
          <w:marRight w:val="0"/>
          <w:marTop w:val="0"/>
          <w:marBottom w:val="0"/>
          <w:divBdr>
            <w:top w:val="none" w:sz="0" w:space="0" w:color="auto"/>
            <w:left w:val="none" w:sz="0" w:space="0" w:color="auto"/>
            <w:bottom w:val="none" w:sz="0" w:space="0" w:color="auto"/>
            <w:right w:val="none" w:sz="0" w:space="0" w:color="auto"/>
          </w:divBdr>
        </w:div>
        <w:div w:id="771558008">
          <w:marLeft w:val="0"/>
          <w:marRight w:val="0"/>
          <w:marTop w:val="0"/>
          <w:marBottom w:val="0"/>
          <w:divBdr>
            <w:top w:val="none" w:sz="0" w:space="0" w:color="auto"/>
            <w:left w:val="none" w:sz="0" w:space="0" w:color="auto"/>
            <w:bottom w:val="none" w:sz="0" w:space="0" w:color="auto"/>
            <w:right w:val="none" w:sz="0" w:space="0" w:color="auto"/>
          </w:divBdr>
        </w:div>
        <w:div w:id="400644056">
          <w:marLeft w:val="0"/>
          <w:marRight w:val="0"/>
          <w:marTop w:val="0"/>
          <w:marBottom w:val="0"/>
          <w:divBdr>
            <w:top w:val="none" w:sz="0" w:space="0" w:color="auto"/>
            <w:left w:val="none" w:sz="0" w:space="0" w:color="auto"/>
            <w:bottom w:val="none" w:sz="0" w:space="0" w:color="auto"/>
            <w:right w:val="none" w:sz="0" w:space="0" w:color="auto"/>
          </w:divBdr>
        </w:div>
      </w:divsChild>
    </w:div>
    <w:div w:id="667295545">
      <w:bodyDiv w:val="1"/>
      <w:marLeft w:val="0"/>
      <w:marRight w:val="0"/>
      <w:marTop w:val="0"/>
      <w:marBottom w:val="0"/>
      <w:divBdr>
        <w:top w:val="none" w:sz="0" w:space="0" w:color="auto"/>
        <w:left w:val="none" w:sz="0" w:space="0" w:color="auto"/>
        <w:bottom w:val="none" w:sz="0" w:space="0" w:color="auto"/>
        <w:right w:val="none" w:sz="0" w:space="0" w:color="auto"/>
      </w:divBdr>
    </w:div>
    <w:div w:id="896821770">
      <w:bodyDiv w:val="1"/>
      <w:marLeft w:val="0"/>
      <w:marRight w:val="0"/>
      <w:marTop w:val="0"/>
      <w:marBottom w:val="0"/>
      <w:divBdr>
        <w:top w:val="none" w:sz="0" w:space="0" w:color="auto"/>
        <w:left w:val="none" w:sz="0" w:space="0" w:color="auto"/>
        <w:bottom w:val="none" w:sz="0" w:space="0" w:color="auto"/>
        <w:right w:val="none" w:sz="0" w:space="0" w:color="auto"/>
      </w:divBdr>
      <w:divsChild>
        <w:div w:id="935745785">
          <w:marLeft w:val="0"/>
          <w:marRight w:val="0"/>
          <w:marTop w:val="0"/>
          <w:marBottom w:val="0"/>
          <w:divBdr>
            <w:top w:val="none" w:sz="0" w:space="0" w:color="auto"/>
            <w:left w:val="none" w:sz="0" w:space="0" w:color="auto"/>
            <w:bottom w:val="none" w:sz="0" w:space="0" w:color="auto"/>
            <w:right w:val="none" w:sz="0" w:space="0" w:color="auto"/>
          </w:divBdr>
        </w:div>
        <w:div w:id="1919973434">
          <w:marLeft w:val="0"/>
          <w:marRight w:val="0"/>
          <w:marTop w:val="0"/>
          <w:marBottom w:val="0"/>
          <w:divBdr>
            <w:top w:val="none" w:sz="0" w:space="0" w:color="auto"/>
            <w:left w:val="none" w:sz="0" w:space="0" w:color="auto"/>
            <w:bottom w:val="none" w:sz="0" w:space="0" w:color="auto"/>
            <w:right w:val="none" w:sz="0" w:space="0" w:color="auto"/>
          </w:divBdr>
        </w:div>
        <w:div w:id="1967465879">
          <w:marLeft w:val="0"/>
          <w:marRight w:val="0"/>
          <w:marTop w:val="0"/>
          <w:marBottom w:val="0"/>
          <w:divBdr>
            <w:top w:val="none" w:sz="0" w:space="0" w:color="auto"/>
            <w:left w:val="none" w:sz="0" w:space="0" w:color="auto"/>
            <w:bottom w:val="none" w:sz="0" w:space="0" w:color="auto"/>
            <w:right w:val="none" w:sz="0" w:space="0" w:color="auto"/>
          </w:divBdr>
        </w:div>
      </w:divsChild>
    </w:div>
    <w:div w:id="1298873645">
      <w:bodyDiv w:val="1"/>
      <w:marLeft w:val="0"/>
      <w:marRight w:val="0"/>
      <w:marTop w:val="0"/>
      <w:marBottom w:val="0"/>
      <w:divBdr>
        <w:top w:val="none" w:sz="0" w:space="0" w:color="auto"/>
        <w:left w:val="none" w:sz="0" w:space="0" w:color="auto"/>
        <w:bottom w:val="none" w:sz="0" w:space="0" w:color="auto"/>
        <w:right w:val="none" w:sz="0" w:space="0" w:color="auto"/>
      </w:divBdr>
    </w:div>
    <w:div w:id="1523203861">
      <w:bodyDiv w:val="1"/>
      <w:marLeft w:val="0"/>
      <w:marRight w:val="0"/>
      <w:marTop w:val="0"/>
      <w:marBottom w:val="0"/>
      <w:divBdr>
        <w:top w:val="none" w:sz="0" w:space="0" w:color="auto"/>
        <w:left w:val="none" w:sz="0" w:space="0" w:color="auto"/>
        <w:bottom w:val="none" w:sz="0" w:space="0" w:color="auto"/>
        <w:right w:val="none" w:sz="0" w:space="0" w:color="auto"/>
      </w:divBdr>
    </w:div>
    <w:div w:id="1556312681">
      <w:bodyDiv w:val="1"/>
      <w:marLeft w:val="0"/>
      <w:marRight w:val="0"/>
      <w:marTop w:val="0"/>
      <w:marBottom w:val="0"/>
      <w:divBdr>
        <w:top w:val="none" w:sz="0" w:space="0" w:color="auto"/>
        <w:left w:val="none" w:sz="0" w:space="0" w:color="auto"/>
        <w:bottom w:val="none" w:sz="0" w:space="0" w:color="auto"/>
        <w:right w:val="none" w:sz="0" w:space="0" w:color="auto"/>
      </w:divBdr>
    </w:div>
    <w:div w:id="18351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Servidora - Priscila de Meira da Silva</dc:creator>
  <cp:keywords/>
  <dc:description/>
  <cp:lastModifiedBy>William da Silva Alves</cp:lastModifiedBy>
  <cp:revision>2</cp:revision>
  <cp:lastPrinted>2020-03-17T19:52:00Z</cp:lastPrinted>
  <dcterms:created xsi:type="dcterms:W3CDTF">2020-03-19T19:13:00Z</dcterms:created>
  <dcterms:modified xsi:type="dcterms:W3CDTF">2020-03-19T19:13:00Z</dcterms:modified>
</cp:coreProperties>
</file>